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85400" w14:textId="0AF81110" w:rsidR="00E15D75" w:rsidRPr="003615B7" w:rsidRDefault="00E15D75" w:rsidP="003615B7">
      <w:pPr>
        <w:spacing w:after="0" w:line="480" w:lineRule="auto"/>
        <w:ind w:left="284" w:hanging="284"/>
        <w:jc w:val="center"/>
        <w:rPr>
          <w:rFonts w:ascii="Times New Roman" w:hAnsi="Times New Roman" w:cs="Times New Roman"/>
          <w:b/>
          <w:bCs/>
          <w:sz w:val="24"/>
          <w:szCs w:val="24"/>
        </w:rPr>
      </w:pPr>
      <w:r w:rsidRPr="003615B7">
        <w:rPr>
          <w:rFonts w:ascii="Times New Roman" w:hAnsi="Times New Roman" w:cs="Times New Roman"/>
          <w:b/>
          <w:bCs/>
          <w:sz w:val="24"/>
          <w:szCs w:val="24"/>
        </w:rPr>
        <w:t>Manual de Procedimiento para la Rehabilitación y la Reincorporación Ocupacional de los trabajadores en el Sistema General de Riesgos Profesionales 2009</w:t>
      </w:r>
    </w:p>
    <w:p w14:paraId="2EAAD3D9" w14:textId="69B34217" w:rsidR="00E15D75" w:rsidRPr="003615B7" w:rsidRDefault="00E15D75" w:rsidP="003615B7">
      <w:pPr>
        <w:spacing w:after="0" w:line="480" w:lineRule="auto"/>
        <w:ind w:left="284" w:hanging="284"/>
        <w:jc w:val="center"/>
        <w:rPr>
          <w:rFonts w:ascii="Times New Roman" w:hAnsi="Times New Roman" w:cs="Times New Roman"/>
          <w:b/>
          <w:bCs/>
          <w:sz w:val="24"/>
          <w:szCs w:val="24"/>
          <w:lang w:val="en-US"/>
        </w:rPr>
      </w:pPr>
      <w:r w:rsidRPr="003615B7">
        <w:rPr>
          <w:rFonts w:ascii="Times New Roman" w:hAnsi="Times New Roman" w:cs="Times New Roman"/>
          <w:b/>
          <w:bCs/>
          <w:sz w:val="24"/>
          <w:szCs w:val="24"/>
          <w:lang w:val="en-US"/>
        </w:rPr>
        <w:t>Procedure Manual for the Rehabilitation and Occupational Reincorporation of workers in the General System of Occupational Risks 2009</w:t>
      </w:r>
    </w:p>
    <w:p w14:paraId="093CA020" w14:textId="17204E62" w:rsidR="00475797" w:rsidRPr="00217562" w:rsidRDefault="00534006" w:rsidP="00534006">
      <w:pPr>
        <w:spacing w:after="0" w:line="276" w:lineRule="auto"/>
        <w:jc w:val="right"/>
        <w:rPr>
          <w:rFonts w:ascii="Times New Roman" w:hAnsi="Times New Roman" w:cs="Times New Roman"/>
          <w:sz w:val="24"/>
          <w:szCs w:val="24"/>
          <w:lang w:val="en-US"/>
        </w:rPr>
      </w:pPr>
      <w:proofErr w:type="spellStart"/>
      <w:r w:rsidRPr="00217562">
        <w:rPr>
          <w:rFonts w:ascii="Times New Roman" w:hAnsi="Times New Roman" w:cs="Times New Roman"/>
          <w:sz w:val="24"/>
          <w:szCs w:val="24"/>
          <w:lang w:val="en-US"/>
        </w:rPr>
        <w:t>Yenny</w:t>
      </w:r>
      <w:proofErr w:type="spellEnd"/>
      <w:r w:rsidRPr="00217562">
        <w:rPr>
          <w:rFonts w:ascii="Times New Roman" w:hAnsi="Times New Roman" w:cs="Times New Roman"/>
          <w:sz w:val="24"/>
          <w:szCs w:val="24"/>
          <w:lang w:val="en-US"/>
        </w:rPr>
        <w:t xml:space="preserve"> </w:t>
      </w:r>
      <w:proofErr w:type="spellStart"/>
      <w:r w:rsidR="00E15D75" w:rsidRPr="00217562">
        <w:rPr>
          <w:rFonts w:ascii="Times New Roman" w:hAnsi="Times New Roman" w:cs="Times New Roman"/>
          <w:sz w:val="24"/>
          <w:szCs w:val="24"/>
          <w:lang w:val="en-US"/>
        </w:rPr>
        <w:t>Coronell</w:t>
      </w:r>
      <w:proofErr w:type="spellEnd"/>
      <w:r w:rsidR="00E15D75" w:rsidRPr="00217562">
        <w:rPr>
          <w:rFonts w:ascii="Times New Roman" w:hAnsi="Times New Roman" w:cs="Times New Roman"/>
          <w:sz w:val="24"/>
          <w:szCs w:val="24"/>
          <w:lang w:val="en-US"/>
        </w:rPr>
        <w:t xml:space="preserve"> </w:t>
      </w:r>
      <w:proofErr w:type="spellStart"/>
      <w:r w:rsidR="00E15D75" w:rsidRPr="00217562">
        <w:rPr>
          <w:rFonts w:ascii="Times New Roman" w:hAnsi="Times New Roman" w:cs="Times New Roman"/>
          <w:sz w:val="24"/>
          <w:szCs w:val="24"/>
          <w:lang w:val="en-US"/>
        </w:rPr>
        <w:t>Oyola</w:t>
      </w:r>
      <w:proofErr w:type="spellEnd"/>
      <w:r>
        <w:rPr>
          <w:rStyle w:val="Refdenotaalpie"/>
          <w:rFonts w:ascii="Times New Roman" w:hAnsi="Times New Roman" w:cs="Times New Roman"/>
          <w:sz w:val="24"/>
          <w:szCs w:val="24"/>
          <w:lang w:val="en-US"/>
        </w:rPr>
        <w:footnoteReference w:id="1"/>
      </w:r>
    </w:p>
    <w:p w14:paraId="6B83DFAD" w14:textId="06920E31" w:rsidR="00475797" w:rsidRDefault="00534006" w:rsidP="00534006">
      <w:pPr>
        <w:spacing w:line="276" w:lineRule="auto"/>
        <w:jc w:val="right"/>
        <w:rPr>
          <w:rFonts w:ascii="Times New Roman" w:hAnsi="Times New Roman" w:cs="Times New Roman"/>
          <w:sz w:val="24"/>
          <w:szCs w:val="24"/>
        </w:rPr>
      </w:pPr>
      <w:r w:rsidRPr="00217562">
        <w:rPr>
          <w:rFonts w:ascii="Times New Roman" w:hAnsi="Times New Roman" w:cs="Times New Roman"/>
          <w:sz w:val="24"/>
          <w:szCs w:val="24"/>
          <w:lang w:val="en-US"/>
        </w:rPr>
        <w:t xml:space="preserve">Jessica </w:t>
      </w:r>
      <w:r w:rsidR="00E15D75" w:rsidRPr="00217562">
        <w:rPr>
          <w:rFonts w:ascii="Times New Roman" w:hAnsi="Times New Roman" w:cs="Times New Roman"/>
          <w:sz w:val="24"/>
          <w:szCs w:val="24"/>
          <w:lang w:val="en-US"/>
        </w:rPr>
        <w:t>Torres Bernhardt</w:t>
      </w:r>
      <w:r>
        <w:rPr>
          <w:rStyle w:val="Refdenotaalpie"/>
          <w:rFonts w:ascii="Times New Roman" w:hAnsi="Times New Roman" w:cs="Times New Roman"/>
          <w:sz w:val="24"/>
          <w:szCs w:val="24"/>
          <w:lang w:val="en-US"/>
        </w:rPr>
        <w:footnoteReference w:id="2"/>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41"/>
        <w:gridCol w:w="133"/>
      </w:tblGrid>
      <w:tr w:rsidR="003615B7" w:rsidRPr="004018BB" w14:paraId="4EBA5204" w14:textId="77777777" w:rsidTr="00A319FA">
        <w:trPr>
          <w:gridAfter w:val="1"/>
          <w:wAfter w:w="133" w:type="dxa"/>
        </w:trPr>
        <w:tc>
          <w:tcPr>
            <w:tcW w:w="1276" w:type="dxa"/>
            <w:tcBorders>
              <w:right w:val="single" w:sz="4" w:space="0" w:color="auto"/>
            </w:tcBorders>
          </w:tcPr>
          <w:p w14:paraId="2DA8AC92" w14:textId="77777777" w:rsidR="003615B7" w:rsidRPr="004018BB" w:rsidRDefault="003615B7" w:rsidP="00A319FA">
            <w:pPr>
              <w:pStyle w:val="Prrafodelista"/>
              <w:spacing w:line="252" w:lineRule="auto"/>
              <w:ind w:left="0" w:hanging="2"/>
              <w:jc w:val="right"/>
              <w:rPr>
                <w:b/>
                <w:bCs/>
                <w:i/>
                <w:iCs/>
                <w:szCs w:val="18"/>
              </w:rPr>
            </w:pPr>
            <w:r w:rsidRPr="004018BB">
              <w:rPr>
                <w:b/>
                <w:bCs/>
                <w:i/>
                <w:iCs/>
                <w:szCs w:val="18"/>
              </w:rPr>
              <w:t>Resumen:</w:t>
            </w:r>
          </w:p>
        </w:tc>
        <w:tc>
          <w:tcPr>
            <w:tcW w:w="7041" w:type="dxa"/>
            <w:tcBorders>
              <w:left w:val="single" w:sz="4" w:space="0" w:color="auto"/>
            </w:tcBorders>
          </w:tcPr>
          <w:p w14:paraId="3AF12F03" w14:textId="77777777" w:rsidR="003615B7" w:rsidRDefault="003615B7" w:rsidP="00A319FA">
            <w:pPr>
              <w:pStyle w:val="Prrafodelista"/>
              <w:ind w:left="0" w:hanging="2"/>
              <w:jc w:val="both"/>
              <w:rPr>
                <w:szCs w:val="18"/>
              </w:rPr>
            </w:pPr>
            <w:r w:rsidRPr="00A41DBE">
              <w:rPr>
                <w:szCs w:val="18"/>
              </w:rPr>
              <w:t xml:space="preserve">La finalidad que nos impulsa como defensores de los derechos de los trabajadores en debilidad manifiesta, es lograr la restitución de estos derechos consagrados en la Constitución Política de Colombia. Ante esto, cuando no se observa en la guía de rehabilitación los tiempos para la aplicación o la ejecución de tratamientos médicos, los programas terapéuticos y la prescripción de cualquier producto de apoyo que facilite el desempeño laboral; puede existir un incumplimiento al fin último como la reincorporación a tiempo del trabajador. Por consiguiente, este panorama desalentador es susceptible a ser cambiado si se establecen tiempos a cada plan de actividades; iniciando con el conocimiento clínico definitivo, pasando por el pronóstico funcional ocupacional y la propuesta de rehabilitación. </w:t>
            </w:r>
          </w:p>
          <w:p w14:paraId="51A554FD" w14:textId="77777777" w:rsidR="003615B7" w:rsidRPr="004018BB" w:rsidRDefault="003615B7" w:rsidP="00A319FA">
            <w:pPr>
              <w:pStyle w:val="Prrafodelista"/>
              <w:spacing w:line="240" w:lineRule="auto"/>
              <w:ind w:left="0" w:hanging="2"/>
              <w:jc w:val="both"/>
              <w:rPr>
                <w:szCs w:val="18"/>
              </w:rPr>
            </w:pPr>
          </w:p>
        </w:tc>
      </w:tr>
      <w:tr w:rsidR="003615B7" w:rsidRPr="004018BB" w14:paraId="3D5A6413" w14:textId="77777777" w:rsidTr="00A319FA">
        <w:trPr>
          <w:gridAfter w:val="1"/>
          <w:wAfter w:w="133" w:type="dxa"/>
        </w:trPr>
        <w:tc>
          <w:tcPr>
            <w:tcW w:w="1276" w:type="dxa"/>
            <w:tcBorders>
              <w:right w:val="single" w:sz="4" w:space="0" w:color="auto"/>
            </w:tcBorders>
          </w:tcPr>
          <w:p w14:paraId="5CE930B4" w14:textId="77777777" w:rsidR="003615B7" w:rsidRPr="004018BB" w:rsidRDefault="003615B7" w:rsidP="00A319FA">
            <w:pPr>
              <w:pStyle w:val="Prrafodelista"/>
              <w:spacing w:line="252" w:lineRule="auto"/>
              <w:ind w:left="0" w:hanging="2"/>
              <w:jc w:val="right"/>
              <w:rPr>
                <w:b/>
                <w:bCs/>
                <w:i/>
                <w:iCs/>
                <w:szCs w:val="18"/>
              </w:rPr>
            </w:pPr>
            <w:r w:rsidRPr="004018BB">
              <w:rPr>
                <w:b/>
                <w:bCs/>
                <w:i/>
                <w:iCs/>
                <w:szCs w:val="18"/>
              </w:rPr>
              <w:t>Palabras clave:</w:t>
            </w:r>
          </w:p>
          <w:p w14:paraId="78FE4DA4" w14:textId="77777777" w:rsidR="003615B7" w:rsidRPr="004018BB" w:rsidRDefault="003615B7" w:rsidP="00A319FA">
            <w:pPr>
              <w:pStyle w:val="Prrafodelista"/>
              <w:spacing w:line="252" w:lineRule="auto"/>
              <w:ind w:left="0" w:hanging="2"/>
              <w:jc w:val="right"/>
              <w:rPr>
                <w:b/>
                <w:i/>
                <w:szCs w:val="18"/>
              </w:rPr>
            </w:pPr>
          </w:p>
        </w:tc>
        <w:tc>
          <w:tcPr>
            <w:tcW w:w="7041" w:type="dxa"/>
            <w:tcBorders>
              <w:left w:val="single" w:sz="4" w:space="0" w:color="auto"/>
            </w:tcBorders>
          </w:tcPr>
          <w:p w14:paraId="4EF58E21" w14:textId="77777777" w:rsidR="003615B7" w:rsidRPr="004018BB" w:rsidRDefault="003615B7" w:rsidP="00A319FA">
            <w:pPr>
              <w:pStyle w:val="Prrafodelista"/>
              <w:spacing w:line="240" w:lineRule="auto"/>
              <w:ind w:left="0" w:hanging="2"/>
              <w:rPr>
                <w:szCs w:val="18"/>
              </w:rPr>
            </w:pPr>
            <w:r w:rsidRPr="00C94465">
              <w:t>Accidente laboral</w:t>
            </w:r>
            <w:r>
              <w:t>;</w:t>
            </w:r>
            <w:r w:rsidRPr="00C94465">
              <w:t xml:space="preserve"> Discapacidad</w:t>
            </w:r>
            <w:r>
              <w:t>;</w:t>
            </w:r>
            <w:r w:rsidRPr="00C94465">
              <w:t xml:space="preserve"> Rehabilitación</w:t>
            </w:r>
            <w:r>
              <w:t>;</w:t>
            </w:r>
            <w:r w:rsidRPr="00C94465">
              <w:t xml:space="preserve"> Reincorporación.</w:t>
            </w:r>
          </w:p>
        </w:tc>
      </w:tr>
      <w:tr w:rsidR="003615B7" w:rsidRPr="004018BB" w14:paraId="5FD3B5D8" w14:textId="77777777" w:rsidTr="00A319FA">
        <w:tblPrEx>
          <w:jc w:val="center"/>
        </w:tblPrEx>
        <w:trPr>
          <w:jc w:val="center"/>
        </w:trPr>
        <w:tc>
          <w:tcPr>
            <w:tcW w:w="1276" w:type="dxa"/>
            <w:tcBorders>
              <w:right w:val="single" w:sz="4" w:space="0" w:color="auto"/>
            </w:tcBorders>
          </w:tcPr>
          <w:p w14:paraId="4FBE0FCF" w14:textId="77777777" w:rsidR="003615B7" w:rsidRPr="004018BB" w:rsidRDefault="003615B7" w:rsidP="00A319FA">
            <w:pPr>
              <w:pStyle w:val="Prrafodelista"/>
              <w:spacing w:line="276" w:lineRule="auto"/>
              <w:ind w:left="0" w:hanging="2"/>
              <w:jc w:val="right"/>
              <w:rPr>
                <w:b/>
                <w:bCs/>
                <w:i/>
                <w:iCs/>
                <w:szCs w:val="18"/>
              </w:rPr>
            </w:pPr>
            <w:proofErr w:type="spellStart"/>
            <w:r w:rsidRPr="004018BB">
              <w:rPr>
                <w:b/>
                <w:bCs/>
                <w:i/>
                <w:iCs/>
                <w:szCs w:val="18"/>
              </w:rPr>
              <w:t>Abstract</w:t>
            </w:r>
            <w:proofErr w:type="spellEnd"/>
            <w:r w:rsidRPr="004018BB">
              <w:rPr>
                <w:b/>
                <w:bCs/>
                <w:i/>
                <w:iCs/>
                <w:szCs w:val="18"/>
              </w:rPr>
              <w:t>:</w:t>
            </w:r>
          </w:p>
        </w:tc>
        <w:tc>
          <w:tcPr>
            <w:tcW w:w="7174" w:type="dxa"/>
            <w:gridSpan w:val="2"/>
            <w:tcBorders>
              <w:left w:val="single" w:sz="4" w:space="0" w:color="auto"/>
            </w:tcBorders>
          </w:tcPr>
          <w:p w14:paraId="4971490C" w14:textId="77777777" w:rsidR="003615B7" w:rsidRDefault="003615B7" w:rsidP="00A319FA">
            <w:pPr>
              <w:pStyle w:val="Prrafodelista"/>
              <w:ind w:left="0" w:hanging="2"/>
              <w:jc w:val="both"/>
              <w:rPr>
                <w:szCs w:val="18"/>
                <w:lang w:val="en-US"/>
              </w:rPr>
            </w:pPr>
            <w:r w:rsidRPr="00A41DBE">
              <w:rPr>
                <w:szCs w:val="18"/>
                <w:lang w:val="en-US"/>
              </w:rPr>
              <w:t xml:space="preserve">The purpose that drives us as defenders of the rights of workers in manifest weakness is to achieve the restitution of these rights enshrined in the Political Constitution of Colombia. Given this, when the times for the application or execution of medical treatments, therapeutic programs and the prescription of any support product that facilitate work performance are not observed in the rehabilitation guide; there may be a breach of the </w:t>
            </w:r>
            <w:proofErr w:type="gramStart"/>
            <w:r w:rsidRPr="00A41DBE">
              <w:rPr>
                <w:szCs w:val="18"/>
                <w:lang w:val="en-US"/>
              </w:rPr>
              <w:t>ultimate goal</w:t>
            </w:r>
            <w:proofErr w:type="gramEnd"/>
            <w:r w:rsidRPr="00A41DBE">
              <w:rPr>
                <w:szCs w:val="18"/>
                <w:lang w:val="en-US"/>
              </w:rPr>
              <w:t xml:space="preserve"> such as the worker's reinstatement on time. Consequently, this discouraging panorama is susceptible to being changed if times are established for each activity </w:t>
            </w:r>
            <w:proofErr w:type="gramStart"/>
            <w:r w:rsidRPr="00A41DBE">
              <w:rPr>
                <w:szCs w:val="18"/>
                <w:lang w:val="en-US"/>
              </w:rPr>
              <w:t>plan;</w:t>
            </w:r>
            <w:proofErr w:type="gramEnd"/>
            <w:r w:rsidRPr="00A41DBE">
              <w:rPr>
                <w:szCs w:val="18"/>
                <w:lang w:val="en-US"/>
              </w:rPr>
              <w:t xml:space="preserve"> starting with the definitive clinical knowledge, going through the occupational functional prognosis and the rehabilitation proposal.</w:t>
            </w:r>
          </w:p>
          <w:p w14:paraId="1A0C2AD4" w14:textId="77777777" w:rsidR="003615B7" w:rsidRPr="004018BB" w:rsidRDefault="003615B7" w:rsidP="00A319FA">
            <w:pPr>
              <w:pStyle w:val="Prrafodelista"/>
              <w:spacing w:line="240" w:lineRule="auto"/>
              <w:ind w:left="0" w:hanging="2"/>
              <w:jc w:val="both"/>
              <w:rPr>
                <w:szCs w:val="18"/>
              </w:rPr>
            </w:pPr>
          </w:p>
        </w:tc>
      </w:tr>
      <w:tr w:rsidR="003615B7" w:rsidRPr="004018BB" w14:paraId="500418B0" w14:textId="77777777" w:rsidTr="00A319FA">
        <w:tblPrEx>
          <w:jc w:val="center"/>
        </w:tblPrEx>
        <w:trPr>
          <w:jc w:val="center"/>
        </w:trPr>
        <w:tc>
          <w:tcPr>
            <w:tcW w:w="1276" w:type="dxa"/>
            <w:tcBorders>
              <w:right w:val="single" w:sz="4" w:space="0" w:color="auto"/>
            </w:tcBorders>
          </w:tcPr>
          <w:p w14:paraId="57F40D76" w14:textId="77777777" w:rsidR="003615B7" w:rsidRPr="004018BB" w:rsidRDefault="003615B7" w:rsidP="00A319FA">
            <w:pPr>
              <w:pStyle w:val="Prrafodelista"/>
              <w:spacing w:line="276" w:lineRule="auto"/>
              <w:ind w:left="0" w:hanging="2"/>
              <w:jc w:val="right"/>
              <w:rPr>
                <w:b/>
                <w:bCs/>
                <w:i/>
                <w:iCs/>
                <w:szCs w:val="18"/>
              </w:rPr>
            </w:pPr>
            <w:proofErr w:type="spellStart"/>
            <w:r w:rsidRPr="004018BB">
              <w:rPr>
                <w:b/>
                <w:bCs/>
                <w:i/>
                <w:iCs/>
                <w:szCs w:val="18"/>
              </w:rPr>
              <w:t>Keywords</w:t>
            </w:r>
            <w:proofErr w:type="spellEnd"/>
            <w:r w:rsidRPr="004018BB">
              <w:rPr>
                <w:b/>
                <w:bCs/>
                <w:i/>
                <w:iCs/>
                <w:szCs w:val="18"/>
              </w:rPr>
              <w:t>:</w:t>
            </w:r>
          </w:p>
          <w:p w14:paraId="48B55A95" w14:textId="77777777" w:rsidR="003615B7" w:rsidRPr="004018BB" w:rsidRDefault="003615B7" w:rsidP="00A319FA">
            <w:pPr>
              <w:pStyle w:val="Prrafodelista"/>
              <w:spacing w:line="276" w:lineRule="auto"/>
              <w:ind w:left="0" w:hanging="2"/>
              <w:jc w:val="right"/>
              <w:rPr>
                <w:b/>
                <w:i/>
                <w:szCs w:val="18"/>
              </w:rPr>
            </w:pPr>
          </w:p>
        </w:tc>
        <w:tc>
          <w:tcPr>
            <w:tcW w:w="7174" w:type="dxa"/>
            <w:gridSpan w:val="2"/>
            <w:tcBorders>
              <w:left w:val="single" w:sz="4" w:space="0" w:color="auto"/>
            </w:tcBorders>
          </w:tcPr>
          <w:p w14:paraId="7060E37D" w14:textId="77777777" w:rsidR="003615B7" w:rsidRPr="004018BB" w:rsidRDefault="003615B7" w:rsidP="00A319FA">
            <w:pPr>
              <w:pStyle w:val="Prrafodelista"/>
              <w:spacing w:line="240" w:lineRule="auto"/>
              <w:ind w:left="0" w:hanging="2"/>
              <w:rPr>
                <w:szCs w:val="18"/>
              </w:rPr>
            </w:pPr>
            <w:r w:rsidRPr="00C94465">
              <w:rPr>
                <w:lang w:val="en-US"/>
              </w:rPr>
              <w:t>Workplace accident</w:t>
            </w:r>
            <w:r>
              <w:rPr>
                <w:lang w:val="en-US"/>
              </w:rPr>
              <w:t>;</w:t>
            </w:r>
            <w:r w:rsidRPr="00C94465">
              <w:rPr>
                <w:lang w:val="en-US"/>
              </w:rPr>
              <w:t xml:space="preserve"> Disability</w:t>
            </w:r>
            <w:r>
              <w:rPr>
                <w:lang w:val="en-US"/>
              </w:rPr>
              <w:t>;</w:t>
            </w:r>
            <w:r w:rsidRPr="00C94465">
              <w:rPr>
                <w:lang w:val="en-US"/>
              </w:rPr>
              <w:t xml:space="preserve"> Rehabilitation</w:t>
            </w:r>
            <w:r>
              <w:rPr>
                <w:lang w:val="en-US"/>
              </w:rPr>
              <w:t xml:space="preserve">; </w:t>
            </w:r>
            <w:r w:rsidRPr="00C94465">
              <w:rPr>
                <w:lang w:val="en-US"/>
              </w:rPr>
              <w:t>Reinstatement</w:t>
            </w:r>
            <w:r>
              <w:rPr>
                <w:lang w:val="en-US"/>
              </w:rPr>
              <w:t>.</w:t>
            </w:r>
          </w:p>
        </w:tc>
      </w:tr>
    </w:tbl>
    <w:p w14:paraId="0656C31B" w14:textId="77777777" w:rsidR="00F87579" w:rsidRPr="009402BA" w:rsidRDefault="005F4437" w:rsidP="00064862">
      <w:pPr>
        <w:spacing w:after="0" w:line="480" w:lineRule="auto"/>
        <w:jc w:val="both"/>
        <w:rPr>
          <w:rFonts w:ascii="Times New Roman" w:eastAsia="Arial Narrow" w:hAnsi="Times New Roman" w:cs="Times New Roman"/>
          <w:b/>
          <w:sz w:val="24"/>
          <w:szCs w:val="24"/>
          <w:lang w:val="en-US"/>
        </w:rPr>
      </w:pPr>
      <w:r w:rsidRPr="009402BA">
        <w:rPr>
          <w:rFonts w:ascii="Times New Roman" w:eastAsia="Arial Narrow" w:hAnsi="Times New Roman" w:cs="Times New Roman"/>
          <w:b/>
          <w:sz w:val="24"/>
          <w:szCs w:val="24"/>
          <w:lang w:val="en-US"/>
        </w:rPr>
        <w:t xml:space="preserve">     </w:t>
      </w:r>
    </w:p>
    <w:p w14:paraId="3CB6711F" w14:textId="77777777" w:rsidR="009B5427" w:rsidRDefault="009B5427" w:rsidP="009B5427">
      <w:pPr>
        <w:spacing w:after="0" w:line="480" w:lineRule="auto"/>
        <w:jc w:val="both"/>
        <w:rPr>
          <w:rFonts w:ascii="Times New Roman" w:eastAsia="Arial Narrow" w:hAnsi="Times New Roman" w:cs="Times New Roman"/>
          <w:b/>
          <w:sz w:val="24"/>
          <w:szCs w:val="24"/>
          <w:lang w:val="en-US"/>
        </w:rPr>
      </w:pPr>
    </w:p>
    <w:p w14:paraId="6294E9F7" w14:textId="50FAB31E" w:rsidR="00F6472D" w:rsidRPr="003615B7" w:rsidRDefault="005F4437" w:rsidP="003615B7">
      <w:pPr>
        <w:spacing w:after="0" w:line="480" w:lineRule="auto"/>
        <w:jc w:val="center"/>
        <w:rPr>
          <w:rFonts w:ascii="Times New Roman" w:eastAsia="Arial Narrow" w:hAnsi="Times New Roman" w:cs="Times New Roman"/>
          <w:bCs/>
          <w:sz w:val="28"/>
          <w:szCs w:val="28"/>
        </w:rPr>
      </w:pPr>
      <w:r w:rsidRPr="003615B7">
        <w:rPr>
          <w:rFonts w:ascii="Times New Roman" w:eastAsia="Arial Narrow" w:hAnsi="Times New Roman" w:cs="Times New Roman"/>
          <w:b/>
          <w:sz w:val="28"/>
          <w:szCs w:val="28"/>
        </w:rPr>
        <w:t>Introducción</w:t>
      </w:r>
    </w:p>
    <w:p w14:paraId="7FE01B11" w14:textId="76AA5F4D" w:rsidR="00F6472D" w:rsidRPr="00F6472D" w:rsidRDefault="00F6472D" w:rsidP="00064862">
      <w:pPr>
        <w:spacing w:after="0" w:line="480"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     </w:t>
      </w:r>
      <w:r w:rsidR="00064862" w:rsidRPr="00064862">
        <w:rPr>
          <w:rFonts w:ascii="Times New Roman" w:eastAsia="Arial Narrow" w:hAnsi="Times New Roman" w:cs="Times New Roman"/>
          <w:sz w:val="24"/>
          <w:szCs w:val="24"/>
        </w:rPr>
        <w:t xml:space="preserve">El presente </w:t>
      </w:r>
      <w:r w:rsidR="00322954">
        <w:rPr>
          <w:rFonts w:ascii="Times New Roman" w:eastAsia="Arial Narrow" w:hAnsi="Times New Roman" w:cs="Times New Roman"/>
          <w:sz w:val="24"/>
          <w:szCs w:val="24"/>
        </w:rPr>
        <w:t>artículo</w:t>
      </w:r>
      <w:r w:rsidR="00064862" w:rsidRPr="00064862">
        <w:rPr>
          <w:rFonts w:ascii="Times New Roman" w:eastAsia="Arial Narrow" w:hAnsi="Times New Roman" w:cs="Times New Roman"/>
          <w:sz w:val="24"/>
          <w:szCs w:val="24"/>
        </w:rPr>
        <w:t xml:space="preserve"> determina hasta dónde llega la responsabilidad de las partes asociadas al proceso de reintegro de</w:t>
      </w:r>
      <w:r w:rsidR="00F703C4">
        <w:rPr>
          <w:rFonts w:ascii="Times New Roman" w:eastAsia="Arial Narrow" w:hAnsi="Times New Roman" w:cs="Times New Roman"/>
          <w:sz w:val="24"/>
          <w:szCs w:val="24"/>
        </w:rPr>
        <w:t xml:space="preserve"> un </w:t>
      </w:r>
      <w:r w:rsidR="00064862" w:rsidRPr="00064862">
        <w:rPr>
          <w:rFonts w:ascii="Times New Roman" w:eastAsia="Arial Narrow" w:hAnsi="Times New Roman" w:cs="Times New Roman"/>
          <w:sz w:val="24"/>
          <w:szCs w:val="24"/>
        </w:rPr>
        <w:t>trabajador</w:t>
      </w:r>
      <w:r w:rsidR="002242D3">
        <w:rPr>
          <w:rFonts w:ascii="Times New Roman" w:eastAsia="Arial Narrow" w:hAnsi="Times New Roman" w:cs="Times New Roman"/>
          <w:sz w:val="24"/>
          <w:szCs w:val="24"/>
        </w:rPr>
        <w:t xml:space="preserve"> </w:t>
      </w:r>
      <w:r w:rsidR="00064862" w:rsidRPr="00064862">
        <w:rPr>
          <w:rFonts w:ascii="Times New Roman" w:eastAsia="Arial Narrow" w:hAnsi="Times New Roman" w:cs="Times New Roman"/>
          <w:sz w:val="24"/>
          <w:szCs w:val="24"/>
        </w:rPr>
        <w:t xml:space="preserve">y si este logra sobresalir de su situación al momento de su reincorporación,  no sin antes recordar que la rehabilitación laboral ostenta un trato preferente y sumario de rango constitucional, como viene señalado en el </w:t>
      </w:r>
      <w:r w:rsidR="00AB02E5">
        <w:rPr>
          <w:rFonts w:ascii="Times New Roman" w:eastAsia="Arial Narrow" w:hAnsi="Times New Roman" w:cs="Times New Roman"/>
          <w:sz w:val="24"/>
          <w:szCs w:val="24"/>
        </w:rPr>
        <w:t>a</w:t>
      </w:r>
      <w:r w:rsidR="00064862" w:rsidRPr="00064862">
        <w:rPr>
          <w:rFonts w:ascii="Times New Roman" w:eastAsia="Arial Narrow" w:hAnsi="Times New Roman" w:cs="Times New Roman"/>
          <w:sz w:val="24"/>
          <w:szCs w:val="24"/>
        </w:rPr>
        <w:t>rtículo 13 de la Carta Política</w:t>
      </w:r>
      <w:r w:rsidR="00F703C4">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donde el Estado se obliga a proteger</w:t>
      </w:r>
      <w:r w:rsidR="00506E11">
        <w:rPr>
          <w:rFonts w:ascii="Times New Roman" w:eastAsia="Arial Narrow" w:hAnsi="Times New Roman" w:cs="Times New Roman"/>
          <w:sz w:val="24"/>
          <w:szCs w:val="24"/>
        </w:rPr>
        <w:t xml:space="preserve"> a</w:t>
      </w:r>
      <w:r w:rsidR="00064862" w:rsidRPr="00064862">
        <w:rPr>
          <w:rFonts w:ascii="Times New Roman" w:eastAsia="Arial Narrow" w:hAnsi="Times New Roman" w:cs="Times New Roman"/>
          <w:sz w:val="24"/>
          <w:szCs w:val="24"/>
        </w:rPr>
        <w:t xml:space="preserve"> aquellas personas que se encuentren en debilidad manifiesta, sancionando los abusos o maltratos que contra ellos se comentan</w:t>
      </w:r>
      <w:r w:rsidR="00F703C4">
        <w:rPr>
          <w:rFonts w:ascii="Times New Roman" w:eastAsia="Arial Narrow" w:hAnsi="Times New Roman" w:cs="Times New Roman"/>
          <w:sz w:val="24"/>
          <w:szCs w:val="24"/>
        </w:rPr>
        <w:t xml:space="preserve">. Por esta </w:t>
      </w:r>
      <w:r w:rsidR="00506E11">
        <w:rPr>
          <w:rFonts w:ascii="Times New Roman" w:eastAsia="Arial Narrow" w:hAnsi="Times New Roman" w:cs="Times New Roman"/>
          <w:sz w:val="24"/>
          <w:szCs w:val="24"/>
        </w:rPr>
        <w:t xml:space="preserve">razón, </w:t>
      </w:r>
      <w:r w:rsidR="00506E11" w:rsidRPr="00064862">
        <w:rPr>
          <w:rFonts w:ascii="Times New Roman" w:eastAsia="Arial Narrow" w:hAnsi="Times New Roman" w:cs="Times New Roman"/>
          <w:sz w:val="24"/>
          <w:szCs w:val="24"/>
        </w:rPr>
        <w:t>el</w:t>
      </w:r>
      <w:r w:rsidR="00064862" w:rsidRPr="00064862">
        <w:rPr>
          <w:rFonts w:ascii="Times New Roman" w:eastAsia="Arial Narrow" w:hAnsi="Times New Roman" w:cs="Times New Roman"/>
          <w:sz w:val="24"/>
          <w:szCs w:val="24"/>
        </w:rPr>
        <w:t xml:space="preserve"> ordenamiento jurídico ofrece varios </w:t>
      </w:r>
      <w:r w:rsidR="00506E11" w:rsidRPr="00064862">
        <w:rPr>
          <w:rFonts w:ascii="Times New Roman" w:eastAsia="Arial Narrow" w:hAnsi="Times New Roman" w:cs="Times New Roman"/>
          <w:sz w:val="24"/>
          <w:szCs w:val="24"/>
        </w:rPr>
        <w:t>instrumentos para</w:t>
      </w:r>
      <w:r w:rsidR="00064862" w:rsidRPr="00064862">
        <w:rPr>
          <w:rFonts w:ascii="Times New Roman" w:eastAsia="Arial Narrow" w:hAnsi="Times New Roman" w:cs="Times New Roman"/>
          <w:sz w:val="24"/>
          <w:szCs w:val="24"/>
        </w:rPr>
        <w:t xml:space="preserve"> sancionar </w:t>
      </w:r>
      <w:r w:rsidR="00506E11" w:rsidRPr="00064862">
        <w:rPr>
          <w:rFonts w:ascii="Times New Roman" w:eastAsia="Arial Narrow" w:hAnsi="Times New Roman" w:cs="Times New Roman"/>
          <w:sz w:val="24"/>
          <w:szCs w:val="24"/>
        </w:rPr>
        <w:t>es</w:t>
      </w:r>
      <w:r w:rsidR="00506E11">
        <w:rPr>
          <w:rFonts w:ascii="Times New Roman" w:eastAsia="Arial Narrow" w:hAnsi="Times New Roman" w:cs="Times New Roman"/>
          <w:sz w:val="24"/>
          <w:szCs w:val="24"/>
        </w:rPr>
        <w:t>tas</w:t>
      </w:r>
      <w:r w:rsidR="00506E11" w:rsidRPr="00064862">
        <w:rPr>
          <w:rFonts w:ascii="Times New Roman" w:eastAsia="Arial Narrow" w:hAnsi="Times New Roman" w:cs="Times New Roman"/>
          <w:sz w:val="24"/>
          <w:szCs w:val="24"/>
        </w:rPr>
        <w:t xml:space="preserve"> conductas</w:t>
      </w:r>
      <w:r w:rsidR="00064862" w:rsidRPr="00064862">
        <w:rPr>
          <w:rFonts w:ascii="Times New Roman" w:eastAsia="Arial Narrow" w:hAnsi="Times New Roman" w:cs="Times New Roman"/>
          <w:sz w:val="24"/>
          <w:szCs w:val="24"/>
        </w:rPr>
        <w:t xml:space="preserve">, como lo son </w:t>
      </w:r>
      <w:r w:rsidR="00F703C4">
        <w:rPr>
          <w:rFonts w:ascii="Times New Roman" w:eastAsia="Arial Narrow" w:hAnsi="Times New Roman" w:cs="Times New Roman"/>
          <w:sz w:val="24"/>
          <w:szCs w:val="24"/>
        </w:rPr>
        <w:t>las l</w:t>
      </w:r>
      <w:r w:rsidR="00064862" w:rsidRPr="00064862">
        <w:rPr>
          <w:rFonts w:ascii="Times New Roman" w:eastAsia="Arial Narrow" w:hAnsi="Times New Roman" w:cs="Times New Roman"/>
          <w:sz w:val="24"/>
          <w:szCs w:val="24"/>
        </w:rPr>
        <w:t xml:space="preserve">eyes, </w:t>
      </w:r>
      <w:r w:rsidR="00F703C4">
        <w:rPr>
          <w:rFonts w:ascii="Times New Roman" w:eastAsia="Arial Narrow" w:hAnsi="Times New Roman" w:cs="Times New Roman"/>
          <w:sz w:val="24"/>
          <w:szCs w:val="24"/>
        </w:rPr>
        <w:t>los d</w:t>
      </w:r>
      <w:r w:rsidR="00064862" w:rsidRPr="00064862">
        <w:rPr>
          <w:rFonts w:ascii="Times New Roman" w:eastAsia="Arial Narrow" w:hAnsi="Times New Roman" w:cs="Times New Roman"/>
          <w:sz w:val="24"/>
          <w:szCs w:val="24"/>
        </w:rPr>
        <w:t>ecretos,</w:t>
      </w:r>
      <w:r w:rsidR="00F703C4">
        <w:rPr>
          <w:rFonts w:ascii="Times New Roman" w:eastAsia="Arial Narrow" w:hAnsi="Times New Roman" w:cs="Times New Roman"/>
          <w:sz w:val="24"/>
          <w:szCs w:val="24"/>
        </w:rPr>
        <w:t xml:space="preserve"> los c</w:t>
      </w:r>
      <w:r w:rsidR="00064862" w:rsidRPr="00064862">
        <w:rPr>
          <w:rFonts w:ascii="Times New Roman" w:eastAsia="Arial Narrow" w:hAnsi="Times New Roman" w:cs="Times New Roman"/>
          <w:sz w:val="24"/>
          <w:szCs w:val="24"/>
        </w:rPr>
        <w:t xml:space="preserve">onceptos </w:t>
      </w:r>
      <w:r w:rsidR="00506E11" w:rsidRPr="00064862">
        <w:rPr>
          <w:rFonts w:ascii="Times New Roman" w:eastAsia="Arial Narrow" w:hAnsi="Times New Roman" w:cs="Times New Roman"/>
          <w:sz w:val="24"/>
          <w:szCs w:val="24"/>
        </w:rPr>
        <w:t xml:space="preserve">y </w:t>
      </w:r>
      <w:r w:rsidR="00506E11">
        <w:rPr>
          <w:rFonts w:ascii="Times New Roman" w:eastAsia="Arial Narrow" w:hAnsi="Times New Roman" w:cs="Times New Roman"/>
          <w:sz w:val="24"/>
          <w:szCs w:val="24"/>
        </w:rPr>
        <w:t>las</w:t>
      </w:r>
      <w:r w:rsidR="00F703C4">
        <w:rPr>
          <w:rFonts w:ascii="Times New Roman" w:eastAsia="Arial Narrow" w:hAnsi="Times New Roman" w:cs="Times New Roman"/>
          <w:sz w:val="24"/>
          <w:szCs w:val="24"/>
        </w:rPr>
        <w:t xml:space="preserve"> c</w:t>
      </w:r>
      <w:r w:rsidR="00064862" w:rsidRPr="00064862">
        <w:rPr>
          <w:rFonts w:ascii="Times New Roman" w:eastAsia="Arial Narrow" w:hAnsi="Times New Roman" w:cs="Times New Roman"/>
          <w:sz w:val="24"/>
          <w:szCs w:val="24"/>
        </w:rPr>
        <w:t>irculares</w:t>
      </w:r>
      <w:r w:rsidR="00506E11">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entre los cuales podemos citar</w:t>
      </w:r>
      <w:r w:rsidR="00F703C4">
        <w:rPr>
          <w:rFonts w:ascii="Times New Roman" w:eastAsia="Arial Narrow" w:hAnsi="Times New Roman" w:cs="Times New Roman"/>
          <w:sz w:val="24"/>
          <w:szCs w:val="24"/>
        </w:rPr>
        <w:t xml:space="preserve"> </w:t>
      </w:r>
      <w:r w:rsidR="00506E11">
        <w:rPr>
          <w:rFonts w:ascii="Times New Roman" w:eastAsia="Arial Narrow" w:hAnsi="Times New Roman" w:cs="Times New Roman"/>
          <w:sz w:val="24"/>
          <w:szCs w:val="24"/>
        </w:rPr>
        <w:t>la</w:t>
      </w:r>
      <w:r w:rsidR="00506E11" w:rsidRPr="00064862">
        <w:rPr>
          <w:rFonts w:ascii="Times New Roman" w:eastAsia="Arial Narrow" w:hAnsi="Times New Roman" w:cs="Times New Roman"/>
          <w:sz w:val="24"/>
          <w:szCs w:val="24"/>
        </w:rPr>
        <w:t xml:space="preserve"> Ley</w:t>
      </w:r>
      <w:r w:rsidR="00064862" w:rsidRPr="00064862">
        <w:rPr>
          <w:rFonts w:ascii="Times New Roman" w:eastAsia="Arial Narrow" w:hAnsi="Times New Roman" w:cs="Times New Roman"/>
          <w:sz w:val="24"/>
          <w:szCs w:val="24"/>
        </w:rPr>
        <w:t xml:space="preserve"> 361 de 1997, la cual está fundamentada </w:t>
      </w:r>
      <w:r w:rsidR="00506E11" w:rsidRPr="00064862">
        <w:rPr>
          <w:rFonts w:ascii="Times New Roman" w:eastAsia="Arial Narrow" w:hAnsi="Times New Roman" w:cs="Times New Roman"/>
          <w:sz w:val="24"/>
          <w:szCs w:val="24"/>
        </w:rPr>
        <w:t>en los</w:t>
      </w:r>
      <w:r w:rsidR="00064862" w:rsidRPr="00064862">
        <w:rPr>
          <w:rFonts w:ascii="Times New Roman" w:eastAsia="Arial Narrow" w:hAnsi="Times New Roman" w:cs="Times New Roman"/>
          <w:sz w:val="24"/>
          <w:szCs w:val="24"/>
        </w:rPr>
        <w:t xml:space="preserve"> artículos 13,47,54 y 68 de la Norma de Normas, la </w:t>
      </w:r>
      <w:r w:rsidR="00506E11">
        <w:rPr>
          <w:rFonts w:ascii="Times New Roman" w:eastAsia="Arial Narrow" w:hAnsi="Times New Roman" w:cs="Times New Roman"/>
          <w:sz w:val="24"/>
          <w:szCs w:val="24"/>
        </w:rPr>
        <w:t>s</w:t>
      </w:r>
      <w:r w:rsidR="00064862" w:rsidRPr="00064862">
        <w:rPr>
          <w:rFonts w:ascii="Times New Roman" w:eastAsia="Arial Narrow" w:hAnsi="Times New Roman" w:cs="Times New Roman"/>
          <w:sz w:val="24"/>
          <w:szCs w:val="24"/>
        </w:rPr>
        <w:t>entencias T434 de 2008, C477 de 2012 y</w:t>
      </w:r>
      <w:r w:rsidR="00506E11">
        <w:rPr>
          <w:rFonts w:ascii="Times New Roman" w:eastAsia="Arial Narrow" w:hAnsi="Times New Roman" w:cs="Times New Roman"/>
          <w:sz w:val="24"/>
          <w:szCs w:val="24"/>
        </w:rPr>
        <w:t xml:space="preserve"> la</w:t>
      </w:r>
      <w:r w:rsidR="00064862" w:rsidRPr="00064862">
        <w:rPr>
          <w:rFonts w:ascii="Times New Roman" w:eastAsia="Arial Narrow" w:hAnsi="Times New Roman" w:cs="Times New Roman"/>
          <w:sz w:val="24"/>
          <w:szCs w:val="24"/>
        </w:rPr>
        <w:t xml:space="preserve"> Circular </w:t>
      </w:r>
      <w:r w:rsidR="00506E11" w:rsidRPr="00064862">
        <w:rPr>
          <w:rFonts w:ascii="Times New Roman" w:eastAsia="Arial Narrow" w:hAnsi="Times New Roman" w:cs="Times New Roman"/>
          <w:sz w:val="24"/>
          <w:szCs w:val="24"/>
        </w:rPr>
        <w:t>Interna No</w:t>
      </w:r>
      <w:r w:rsidR="00064862" w:rsidRPr="00064862">
        <w:rPr>
          <w:rFonts w:ascii="Times New Roman" w:eastAsia="Arial Narrow" w:hAnsi="Times New Roman" w:cs="Times New Roman"/>
          <w:sz w:val="24"/>
          <w:szCs w:val="24"/>
        </w:rPr>
        <w:t>. 0049 de</w:t>
      </w:r>
      <w:r w:rsidR="00506E11">
        <w:rPr>
          <w:rFonts w:ascii="Times New Roman" w:eastAsia="Arial Narrow" w:hAnsi="Times New Roman" w:cs="Times New Roman"/>
          <w:sz w:val="24"/>
          <w:szCs w:val="24"/>
        </w:rPr>
        <w:t>l</w:t>
      </w:r>
      <w:r w:rsidR="00064862" w:rsidRPr="00064862">
        <w:rPr>
          <w:rFonts w:ascii="Times New Roman" w:eastAsia="Arial Narrow" w:hAnsi="Times New Roman" w:cs="Times New Roman"/>
          <w:sz w:val="24"/>
          <w:szCs w:val="24"/>
        </w:rPr>
        <w:t xml:space="preserve"> 01 de agosto de 2019 del </w:t>
      </w:r>
      <w:proofErr w:type="spellStart"/>
      <w:r w:rsidR="00506E11" w:rsidRPr="00064862">
        <w:rPr>
          <w:rFonts w:ascii="Times New Roman" w:eastAsia="Arial Narrow" w:hAnsi="Times New Roman" w:cs="Times New Roman"/>
          <w:sz w:val="24"/>
          <w:szCs w:val="24"/>
        </w:rPr>
        <w:t>Mintrabajo</w:t>
      </w:r>
      <w:proofErr w:type="spellEnd"/>
      <w:r w:rsidR="00506E11">
        <w:rPr>
          <w:rFonts w:ascii="Times New Roman" w:eastAsia="Arial Narrow" w:hAnsi="Times New Roman" w:cs="Times New Roman"/>
          <w:sz w:val="24"/>
          <w:szCs w:val="24"/>
        </w:rPr>
        <w:t xml:space="preserve">, </w:t>
      </w:r>
      <w:r w:rsidR="00506E11" w:rsidRPr="00064862">
        <w:rPr>
          <w:rFonts w:ascii="Times New Roman" w:eastAsia="Arial Narrow" w:hAnsi="Times New Roman" w:cs="Times New Roman"/>
          <w:sz w:val="24"/>
          <w:szCs w:val="24"/>
        </w:rPr>
        <w:t>entre</w:t>
      </w:r>
      <w:r w:rsidR="00064862" w:rsidRPr="00064862">
        <w:rPr>
          <w:rFonts w:ascii="Times New Roman" w:eastAsia="Arial Narrow" w:hAnsi="Times New Roman" w:cs="Times New Roman"/>
          <w:sz w:val="24"/>
          <w:szCs w:val="24"/>
        </w:rPr>
        <w:t xml:space="preserve"> otras. </w:t>
      </w:r>
    </w:p>
    <w:p w14:paraId="370C20B6" w14:textId="5988E86C" w:rsidR="00C3514B" w:rsidRDefault="00F6472D" w:rsidP="00064862">
      <w:pPr>
        <w:spacing w:after="0" w:line="480" w:lineRule="auto"/>
        <w:jc w:val="both"/>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w:t>
      </w:r>
      <w:r w:rsidR="00F07458">
        <w:rPr>
          <w:rFonts w:ascii="Times New Roman" w:eastAsia="Arial Narrow" w:hAnsi="Times New Roman" w:cs="Times New Roman"/>
          <w:sz w:val="24"/>
          <w:szCs w:val="24"/>
        </w:rPr>
        <w:t xml:space="preserve">En </w:t>
      </w:r>
      <w:r w:rsidR="00064862" w:rsidRPr="00064862">
        <w:rPr>
          <w:rFonts w:ascii="Times New Roman" w:eastAsia="Arial Narrow" w:hAnsi="Times New Roman" w:cs="Times New Roman"/>
          <w:sz w:val="24"/>
          <w:szCs w:val="24"/>
        </w:rPr>
        <w:t>este orden de ideas</w:t>
      </w:r>
      <w:r w:rsidR="00064862">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observamos que uno de los aspectos más preocupantes es el vacío existente en determinar el momento exacto donde se define lo procedente de la reincorporación, así como la potencialización de las capacidades remanentes necesarias para el desempeño del trabajador en su puesto de trabajo o en su nuevo rol</w:t>
      </w:r>
      <w:r w:rsidR="00E00C65">
        <w:rPr>
          <w:rFonts w:ascii="Times New Roman" w:eastAsia="Arial Narrow" w:hAnsi="Times New Roman" w:cs="Times New Roman"/>
          <w:sz w:val="24"/>
          <w:szCs w:val="24"/>
        </w:rPr>
        <w:t>. Sí</w:t>
      </w:r>
      <w:r w:rsidR="00064862" w:rsidRPr="00064862">
        <w:rPr>
          <w:rFonts w:ascii="Times New Roman" w:eastAsia="Arial Narrow" w:hAnsi="Times New Roman" w:cs="Times New Roman"/>
          <w:sz w:val="24"/>
          <w:szCs w:val="24"/>
        </w:rPr>
        <w:t xml:space="preserve"> después de ocurrido esto, el colaborador continúa recibiendo incapacidades por las secuelas que lo aquejan; entonces no se requiere de mayor esfuerzo para arribar a la conclusión </w:t>
      </w:r>
      <w:r w:rsidR="00AB02E5">
        <w:rPr>
          <w:rFonts w:ascii="Times New Roman" w:eastAsia="Arial Narrow" w:hAnsi="Times New Roman" w:cs="Times New Roman"/>
          <w:sz w:val="24"/>
          <w:szCs w:val="24"/>
        </w:rPr>
        <w:t xml:space="preserve"> de </w:t>
      </w:r>
      <w:r w:rsidR="00064862" w:rsidRPr="00064862">
        <w:rPr>
          <w:rFonts w:ascii="Times New Roman" w:eastAsia="Arial Narrow" w:hAnsi="Times New Roman" w:cs="Times New Roman"/>
          <w:sz w:val="24"/>
          <w:szCs w:val="24"/>
        </w:rPr>
        <w:t xml:space="preserve">que para el logro de una recuperación </w:t>
      </w:r>
      <w:r w:rsidR="00E00C65">
        <w:rPr>
          <w:rFonts w:ascii="Times New Roman" w:eastAsia="Arial Narrow" w:hAnsi="Times New Roman" w:cs="Times New Roman"/>
          <w:sz w:val="24"/>
          <w:szCs w:val="24"/>
        </w:rPr>
        <w:t>f</w:t>
      </w:r>
      <w:r w:rsidR="00064862" w:rsidRPr="00064862">
        <w:rPr>
          <w:rFonts w:ascii="Times New Roman" w:eastAsia="Arial Narrow" w:hAnsi="Times New Roman" w:cs="Times New Roman"/>
          <w:sz w:val="24"/>
          <w:szCs w:val="24"/>
        </w:rPr>
        <w:t xml:space="preserve">uncional, </w:t>
      </w:r>
      <w:r w:rsidR="00E00C65">
        <w:rPr>
          <w:rFonts w:ascii="Times New Roman" w:eastAsia="Arial Narrow" w:hAnsi="Times New Roman" w:cs="Times New Roman"/>
          <w:sz w:val="24"/>
          <w:szCs w:val="24"/>
        </w:rPr>
        <w:t>p</w:t>
      </w:r>
      <w:r w:rsidR="00064862" w:rsidRPr="00064862">
        <w:rPr>
          <w:rFonts w:ascii="Times New Roman" w:eastAsia="Arial Narrow" w:hAnsi="Times New Roman" w:cs="Times New Roman"/>
          <w:sz w:val="24"/>
          <w:szCs w:val="24"/>
        </w:rPr>
        <w:t>rofesional y</w:t>
      </w:r>
      <w:r w:rsidR="00AB02E5">
        <w:rPr>
          <w:rFonts w:ascii="Times New Roman" w:eastAsia="Arial Narrow" w:hAnsi="Times New Roman" w:cs="Times New Roman"/>
          <w:sz w:val="24"/>
          <w:szCs w:val="24"/>
        </w:rPr>
        <w:t xml:space="preserve">, </w:t>
      </w:r>
      <w:r w:rsidR="00064862" w:rsidRPr="00064862">
        <w:rPr>
          <w:rFonts w:ascii="Times New Roman" w:eastAsia="Arial Narrow" w:hAnsi="Times New Roman" w:cs="Times New Roman"/>
          <w:sz w:val="24"/>
          <w:szCs w:val="24"/>
        </w:rPr>
        <w:t>porque no decirlo</w:t>
      </w:r>
      <w:r w:rsidR="00AB02E5">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w:t>
      </w:r>
      <w:r w:rsidR="00E00C65">
        <w:rPr>
          <w:rFonts w:ascii="Times New Roman" w:eastAsia="Arial Narrow" w:hAnsi="Times New Roman" w:cs="Times New Roman"/>
          <w:sz w:val="24"/>
          <w:szCs w:val="24"/>
        </w:rPr>
        <w:t>s</w:t>
      </w:r>
      <w:r w:rsidR="00064862" w:rsidRPr="00064862">
        <w:rPr>
          <w:rFonts w:ascii="Times New Roman" w:eastAsia="Arial Narrow" w:hAnsi="Times New Roman" w:cs="Times New Roman"/>
          <w:sz w:val="24"/>
          <w:szCs w:val="24"/>
        </w:rPr>
        <w:t xml:space="preserve">ocial se debe recorrer un largo camino entre tratamientos, terapias y citas de control donde quede evidenciada la trazabilidad de la rehabilitación </w:t>
      </w:r>
      <w:r w:rsidR="00E00C65">
        <w:rPr>
          <w:rFonts w:ascii="Times New Roman" w:eastAsia="Arial Narrow" w:hAnsi="Times New Roman" w:cs="Times New Roman"/>
          <w:sz w:val="24"/>
          <w:szCs w:val="24"/>
        </w:rPr>
        <w:t>f</w:t>
      </w:r>
      <w:r w:rsidR="00064862" w:rsidRPr="00064862">
        <w:rPr>
          <w:rFonts w:ascii="Times New Roman" w:eastAsia="Arial Narrow" w:hAnsi="Times New Roman" w:cs="Times New Roman"/>
          <w:sz w:val="24"/>
          <w:szCs w:val="24"/>
        </w:rPr>
        <w:t xml:space="preserve">uncional y </w:t>
      </w:r>
      <w:r w:rsidR="00E00C65">
        <w:rPr>
          <w:rFonts w:ascii="Times New Roman" w:eastAsia="Arial Narrow" w:hAnsi="Times New Roman" w:cs="Times New Roman"/>
          <w:sz w:val="24"/>
          <w:szCs w:val="24"/>
        </w:rPr>
        <w:t>p</w:t>
      </w:r>
      <w:r w:rsidR="00064862" w:rsidRPr="00064862">
        <w:rPr>
          <w:rFonts w:ascii="Times New Roman" w:eastAsia="Arial Narrow" w:hAnsi="Times New Roman" w:cs="Times New Roman"/>
          <w:sz w:val="24"/>
          <w:szCs w:val="24"/>
        </w:rPr>
        <w:t>rofesional</w:t>
      </w:r>
      <w:r w:rsidR="00AB02E5">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dando cumplimiento estricto al </w:t>
      </w:r>
      <w:r w:rsidR="00E00C65">
        <w:rPr>
          <w:rFonts w:ascii="Times New Roman" w:eastAsia="Arial Narrow" w:hAnsi="Times New Roman" w:cs="Times New Roman"/>
          <w:sz w:val="24"/>
          <w:szCs w:val="24"/>
        </w:rPr>
        <w:t>p</w:t>
      </w:r>
      <w:r w:rsidR="00064862" w:rsidRPr="00064862">
        <w:rPr>
          <w:rFonts w:ascii="Times New Roman" w:eastAsia="Arial Narrow" w:hAnsi="Times New Roman" w:cs="Times New Roman"/>
          <w:sz w:val="24"/>
          <w:szCs w:val="24"/>
        </w:rPr>
        <w:t xml:space="preserve">lan de </w:t>
      </w:r>
      <w:r w:rsidR="00E00C65">
        <w:rPr>
          <w:rFonts w:ascii="Times New Roman" w:eastAsia="Arial Narrow" w:hAnsi="Times New Roman" w:cs="Times New Roman"/>
          <w:sz w:val="24"/>
          <w:szCs w:val="24"/>
        </w:rPr>
        <w:t>r</w:t>
      </w:r>
      <w:r w:rsidR="00064862" w:rsidRPr="00064862">
        <w:rPr>
          <w:rFonts w:ascii="Times New Roman" w:eastAsia="Arial Narrow" w:hAnsi="Times New Roman" w:cs="Times New Roman"/>
          <w:sz w:val="24"/>
          <w:szCs w:val="24"/>
        </w:rPr>
        <w:t xml:space="preserve">ehabilitación </w:t>
      </w:r>
      <w:r w:rsidR="00E00C65">
        <w:rPr>
          <w:rFonts w:ascii="Times New Roman" w:eastAsia="Arial Narrow" w:hAnsi="Times New Roman" w:cs="Times New Roman"/>
          <w:sz w:val="24"/>
          <w:szCs w:val="24"/>
        </w:rPr>
        <w:t>o</w:t>
      </w:r>
      <w:r w:rsidR="00064862" w:rsidRPr="00064862">
        <w:rPr>
          <w:rFonts w:ascii="Times New Roman" w:eastAsia="Arial Narrow" w:hAnsi="Times New Roman" w:cs="Times New Roman"/>
          <w:sz w:val="24"/>
          <w:szCs w:val="24"/>
        </w:rPr>
        <w:t xml:space="preserve">cupacional donde son actores principales la ARL, </w:t>
      </w:r>
      <w:r w:rsidR="00E00C65">
        <w:rPr>
          <w:rFonts w:ascii="Times New Roman" w:eastAsia="Arial Narrow" w:hAnsi="Times New Roman" w:cs="Times New Roman"/>
          <w:sz w:val="24"/>
          <w:szCs w:val="24"/>
        </w:rPr>
        <w:t>la</w:t>
      </w:r>
      <w:r w:rsidR="00064862" w:rsidRPr="00064862">
        <w:rPr>
          <w:rFonts w:ascii="Times New Roman" w:eastAsia="Arial Narrow" w:hAnsi="Times New Roman" w:cs="Times New Roman"/>
          <w:sz w:val="24"/>
          <w:szCs w:val="24"/>
        </w:rPr>
        <w:t xml:space="preserve"> empresa,</w:t>
      </w:r>
      <w:r w:rsidR="00E00C65">
        <w:rPr>
          <w:rFonts w:ascii="Times New Roman" w:eastAsia="Arial Narrow" w:hAnsi="Times New Roman" w:cs="Times New Roman"/>
          <w:sz w:val="24"/>
          <w:szCs w:val="24"/>
        </w:rPr>
        <w:t xml:space="preserve"> el</w:t>
      </w:r>
      <w:r w:rsidR="00064862" w:rsidRPr="00064862">
        <w:rPr>
          <w:rFonts w:ascii="Times New Roman" w:eastAsia="Arial Narrow" w:hAnsi="Times New Roman" w:cs="Times New Roman"/>
          <w:sz w:val="24"/>
          <w:szCs w:val="24"/>
        </w:rPr>
        <w:t xml:space="preserve"> trabajador y la familia </w:t>
      </w:r>
      <w:r w:rsidR="009402BA">
        <w:rPr>
          <w:rFonts w:ascii="Times New Roman" w:eastAsia="Arial Narrow" w:hAnsi="Times New Roman" w:cs="Times New Roman"/>
          <w:sz w:val="24"/>
          <w:szCs w:val="24"/>
        </w:rPr>
        <w:t xml:space="preserve">como </w:t>
      </w:r>
      <w:r w:rsidR="00064862" w:rsidRPr="00064862">
        <w:rPr>
          <w:rFonts w:ascii="Times New Roman" w:eastAsia="Arial Narrow" w:hAnsi="Times New Roman" w:cs="Times New Roman"/>
          <w:sz w:val="24"/>
          <w:szCs w:val="24"/>
        </w:rPr>
        <w:t>cuidadora.</w:t>
      </w:r>
    </w:p>
    <w:p w14:paraId="58C93F24" w14:textId="48C00AAE" w:rsidR="00C3514B" w:rsidRDefault="00C3514B" w:rsidP="00064862">
      <w:pPr>
        <w:spacing w:after="0" w:line="480" w:lineRule="auto"/>
        <w:jc w:val="both"/>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 xml:space="preserve">     </w:t>
      </w:r>
      <w:r w:rsidR="00064862" w:rsidRPr="00064862">
        <w:rPr>
          <w:rFonts w:ascii="Times New Roman" w:eastAsia="Arial Narrow" w:hAnsi="Times New Roman" w:cs="Times New Roman"/>
          <w:sz w:val="24"/>
          <w:szCs w:val="24"/>
        </w:rPr>
        <w:t xml:space="preserve">En efecto, el </w:t>
      </w:r>
      <w:r w:rsidR="00F07458">
        <w:rPr>
          <w:rFonts w:ascii="Times New Roman" w:eastAsia="Arial Narrow" w:hAnsi="Times New Roman" w:cs="Times New Roman"/>
          <w:sz w:val="24"/>
          <w:szCs w:val="24"/>
        </w:rPr>
        <w:t>m</w:t>
      </w:r>
      <w:r w:rsidR="00064862" w:rsidRPr="00064862">
        <w:rPr>
          <w:rFonts w:ascii="Times New Roman" w:eastAsia="Arial Narrow" w:hAnsi="Times New Roman" w:cs="Times New Roman"/>
          <w:sz w:val="24"/>
          <w:szCs w:val="24"/>
        </w:rPr>
        <w:t xml:space="preserve">anual sobre </w:t>
      </w:r>
      <w:r w:rsidR="00F07458">
        <w:rPr>
          <w:rFonts w:ascii="Times New Roman" w:eastAsia="Arial Narrow" w:hAnsi="Times New Roman" w:cs="Times New Roman"/>
          <w:sz w:val="24"/>
          <w:szCs w:val="24"/>
        </w:rPr>
        <w:t>p</w:t>
      </w:r>
      <w:r w:rsidR="00064862" w:rsidRPr="00064862">
        <w:rPr>
          <w:rFonts w:ascii="Times New Roman" w:eastAsia="Arial Narrow" w:hAnsi="Times New Roman" w:cs="Times New Roman"/>
          <w:sz w:val="24"/>
          <w:szCs w:val="24"/>
        </w:rPr>
        <w:t xml:space="preserve">rocedimientos para la </w:t>
      </w:r>
      <w:r w:rsidR="00F07458">
        <w:rPr>
          <w:rFonts w:ascii="Times New Roman" w:eastAsia="Arial Narrow" w:hAnsi="Times New Roman" w:cs="Times New Roman"/>
          <w:sz w:val="24"/>
          <w:szCs w:val="24"/>
        </w:rPr>
        <w:t>r</w:t>
      </w:r>
      <w:r w:rsidR="00064862" w:rsidRPr="00064862">
        <w:rPr>
          <w:rFonts w:ascii="Times New Roman" w:eastAsia="Arial Narrow" w:hAnsi="Times New Roman" w:cs="Times New Roman"/>
          <w:sz w:val="24"/>
          <w:szCs w:val="24"/>
        </w:rPr>
        <w:t xml:space="preserve">ehabilitación y </w:t>
      </w:r>
      <w:r w:rsidR="00F07458">
        <w:rPr>
          <w:rFonts w:ascii="Times New Roman" w:eastAsia="Arial Narrow" w:hAnsi="Times New Roman" w:cs="Times New Roman"/>
          <w:sz w:val="24"/>
          <w:szCs w:val="24"/>
        </w:rPr>
        <w:t>r</w:t>
      </w:r>
      <w:r w:rsidR="00064862" w:rsidRPr="00064862">
        <w:rPr>
          <w:rFonts w:ascii="Times New Roman" w:eastAsia="Arial Narrow" w:hAnsi="Times New Roman" w:cs="Times New Roman"/>
          <w:sz w:val="24"/>
          <w:szCs w:val="24"/>
        </w:rPr>
        <w:t xml:space="preserve">eincorporación </w:t>
      </w:r>
      <w:r w:rsidR="00F07458">
        <w:rPr>
          <w:rFonts w:ascii="Times New Roman" w:eastAsia="Arial Narrow" w:hAnsi="Times New Roman" w:cs="Times New Roman"/>
          <w:sz w:val="24"/>
          <w:szCs w:val="24"/>
        </w:rPr>
        <w:t>o</w:t>
      </w:r>
      <w:r w:rsidR="00064862" w:rsidRPr="00064862">
        <w:rPr>
          <w:rFonts w:ascii="Times New Roman" w:eastAsia="Arial Narrow" w:hAnsi="Times New Roman" w:cs="Times New Roman"/>
          <w:sz w:val="24"/>
          <w:szCs w:val="24"/>
        </w:rPr>
        <w:t xml:space="preserve">cupacional y </w:t>
      </w:r>
      <w:r w:rsidR="00F07458">
        <w:rPr>
          <w:rFonts w:ascii="Times New Roman" w:eastAsia="Arial Narrow" w:hAnsi="Times New Roman" w:cs="Times New Roman"/>
          <w:sz w:val="24"/>
          <w:szCs w:val="24"/>
        </w:rPr>
        <w:t>l</w:t>
      </w:r>
      <w:r w:rsidR="00064862" w:rsidRPr="00064862">
        <w:rPr>
          <w:rFonts w:ascii="Times New Roman" w:eastAsia="Arial Narrow" w:hAnsi="Times New Roman" w:cs="Times New Roman"/>
          <w:sz w:val="24"/>
          <w:szCs w:val="24"/>
        </w:rPr>
        <w:t xml:space="preserve">aboral de los </w:t>
      </w:r>
      <w:r w:rsidR="00F07458">
        <w:rPr>
          <w:rFonts w:ascii="Times New Roman" w:eastAsia="Arial Narrow" w:hAnsi="Times New Roman" w:cs="Times New Roman"/>
          <w:sz w:val="24"/>
          <w:szCs w:val="24"/>
        </w:rPr>
        <w:t>t</w:t>
      </w:r>
      <w:r w:rsidR="00064862" w:rsidRPr="00064862">
        <w:rPr>
          <w:rFonts w:ascii="Times New Roman" w:eastAsia="Arial Narrow" w:hAnsi="Times New Roman" w:cs="Times New Roman"/>
          <w:sz w:val="24"/>
          <w:szCs w:val="24"/>
        </w:rPr>
        <w:t xml:space="preserve">rabajadores en el Sistema de Riesgos Laborales consagra </w:t>
      </w:r>
      <w:r w:rsidR="00F07458">
        <w:rPr>
          <w:rFonts w:ascii="Times New Roman" w:eastAsia="Arial Narrow" w:hAnsi="Times New Roman" w:cs="Times New Roman"/>
          <w:sz w:val="24"/>
          <w:szCs w:val="24"/>
        </w:rPr>
        <w:t>los</w:t>
      </w:r>
      <w:r w:rsidR="00064862" w:rsidRPr="00064862">
        <w:rPr>
          <w:rFonts w:ascii="Times New Roman" w:eastAsia="Arial Narrow" w:hAnsi="Times New Roman" w:cs="Times New Roman"/>
          <w:sz w:val="24"/>
          <w:szCs w:val="24"/>
        </w:rPr>
        <w:t xml:space="preserve"> </w:t>
      </w:r>
      <w:r w:rsidR="00822DB0" w:rsidRPr="00064862">
        <w:rPr>
          <w:rFonts w:ascii="Times New Roman" w:eastAsia="Arial Narrow" w:hAnsi="Times New Roman" w:cs="Times New Roman"/>
          <w:sz w:val="24"/>
          <w:szCs w:val="24"/>
        </w:rPr>
        <w:t xml:space="preserve">ordenamientos </w:t>
      </w:r>
      <w:r w:rsidR="00822DB0">
        <w:rPr>
          <w:rFonts w:ascii="Times New Roman" w:eastAsia="Arial Narrow" w:hAnsi="Times New Roman" w:cs="Times New Roman"/>
          <w:sz w:val="24"/>
          <w:szCs w:val="24"/>
        </w:rPr>
        <w:t>necesarios</w:t>
      </w:r>
      <w:r w:rsidR="00F07458">
        <w:rPr>
          <w:rFonts w:ascii="Times New Roman" w:eastAsia="Arial Narrow" w:hAnsi="Times New Roman" w:cs="Times New Roman"/>
          <w:sz w:val="24"/>
          <w:szCs w:val="24"/>
        </w:rPr>
        <w:t xml:space="preserve"> para</w:t>
      </w:r>
      <w:r w:rsidR="00064862" w:rsidRPr="00064862">
        <w:rPr>
          <w:rFonts w:ascii="Times New Roman" w:eastAsia="Arial Narrow" w:hAnsi="Times New Roman" w:cs="Times New Roman"/>
          <w:sz w:val="24"/>
          <w:szCs w:val="24"/>
        </w:rPr>
        <w:t xml:space="preserve"> la </w:t>
      </w:r>
      <w:r w:rsidR="00F07458">
        <w:rPr>
          <w:rFonts w:ascii="Times New Roman" w:eastAsia="Arial Narrow" w:hAnsi="Times New Roman" w:cs="Times New Roman"/>
          <w:sz w:val="24"/>
          <w:szCs w:val="24"/>
        </w:rPr>
        <w:t>r</w:t>
      </w:r>
      <w:r w:rsidR="00064862" w:rsidRPr="00064862">
        <w:rPr>
          <w:rFonts w:ascii="Times New Roman" w:eastAsia="Arial Narrow" w:hAnsi="Times New Roman" w:cs="Times New Roman"/>
          <w:sz w:val="24"/>
          <w:szCs w:val="24"/>
        </w:rPr>
        <w:t xml:space="preserve">ehabilitación </w:t>
      </w:r>
      <w:r w:rsidR="00F07458">
        <w:rPr>
          <w:rFonts w:ascii="Times New Roman" w:eastAsia="Arial Narrow" w:hAnsi="Times New Roman" w:cs="Times New Roman"/>
          <w:sz w:val="24"/>
          <w:szCs w:val="24"/>
        </w:rPr>
        <w:t>i</w:t>
      </w:r>
      <w:r w:rsidR="00064862" w:rsidRPr="00064862">
        <w:rPr>
          <w:rFonts w:ascii="Times New Roman" w:eastAsia="Arial Narrow" w:hAnsi="Times New Roman" w:cs="Times New Roman"/>
          <w:sz w:val="24"/>
          <w:szCs w:val="24"/>
        </w:rPr>
        <w:t>ntegral que debe ofrecerse a todos los trabajadores con discapacidad de origen laboral</w:t>
      </w:r>
      <w:r w:rsidR="00802467">
        <w:rPr>
          <w:rFonts w:ascii="Times New Roman" w:eastAsia="Arial Narrow" w:hAnsi="Times New Roman" w:cs="Times New Roman"/>
          <w:sz w:val="24"/>
          <w:szCs w:val="24"/>
        </w:rPr>
        <w:t xml:space="preserve">, </w:t>
      </w:r>
      <w:r w:rsidR="00064862" w:rsidRPr="00064862">
        <w:rPr>
          <w:rFonts w:ascii="Times New Roman" w:eastAsia="Arial Narrow" w:hAnsi="Times New Roman" w:cs="Times New Roman"/>
          <w:sz w:val="24"/>
          <w:szCs w:val="24"/>
        </w:rPr>
        <w:t>afiliados al SGRP</w:t>
      </w:r>
      <w:r w:rsidR="00F07458">
        <w:rPr>
          <w:rFonts w:ascii="Times New Roman" w:eastAsia="Arial Narrow" w:hAnsi="Times New Roman" w:cs="Times New Roman"/>
          <w:sz w:val="24"/>
          <w:szCs w:val="24"/>
        </w:rPr>
        <w:t xml:space="preserve">. </w:t>
      </w:r>
      <w:r w:rsidR="00064862" w:rsidRPr="00064862">
        <w:rPr>
          <w:rFonts w:ascii="Times New Roman" w:eastAsia="Arial Narrow" w:hAnsi="Times New Roman" w:cs="Times New Roman"/>
          <w:sz w:val="24"/>
          <w:szCs w:val="24"/>
        </w:rPr>
        <w:t xml:space="preserve"> </w:t>
      </w:r>
      <w:r w:rsidR="00F07458">
        <w:rPr>
          <w:rFonts w:ascii="Times New Roman" w:eastAsia="Arial Narrow" w:hAnsi="Times New Roman" w:cs="Times New Roman"/>
          <w:sz w:val="24"/>
          <w:szCs w:val="24"/>
        </w:rPr>
        <w:t>S</w:t>
      </w:r>
      <w:r w:rsidR="00064862" w:rsidRPr="00064862">
        <w:rPr>
          <w:rFonts w:ascii="Times New Roman" w:eastAsia="Arial Narrow" w:hAnsi="Times New Roman" w:cs="Times New Roman"/>
          <w:sz w:val="24"/>
          <w:szCs w:val="24"/>
        </w:rPr>
        <w:t>in embargo</w:t>
      </w:r>
      <w:r w:rsidR="00802467">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y como se observa en uno de los apartes del manual en mención</w:t>
      </w:r>
      <w:r w:rsidR="00802467">
        <w:rPr>
          <w:rFonts w:ascii="Times New Roman" w:eastAsia="Arial Narrow" w:hAnsi="Times New Roman" w:cs="Times New Roman"/>
          <w:sz w:val="24"/>
          <w:szCs w:val="24"/>
        </w:rPr>
        <w:t xml:space="preserve">, </w:t>
      </w:r>
      <w:r w:rsidR="00822DB0">
        <w:rPr>
          <w:rFonts w:ascii="Times New Roman" w:eastAsia="Arial Narrow" w:hAnsi="Times New Roman" w:cs="Times New Roman"/>
          <w:sz w:val="24"/>
          <w:szCs w:val="24"/>
        </w:rPr>
        <w:t xml:space="preserve">se debe tener en </w:t>
      </w:r>
      <w:r w:rsidR="00064862" w:rsidRPr="00064862">
        <w:rPr>
          <w:rFonts w:ascii="Times New Roman" w:eastAsia="Arial Narrow" w:hAnsi="Times New Roman" w:cs="Times New Roman"/>
          <w:sz w:val="24"/>
          <w:szCs w:val="24"/>
        </w:rPr>
        <w:t xml:space="preserve">cuenta la evolución de cada caso </w:t>
      </w:r>
      <w:r w:rsidR="00C85587">
        <w:rPr>
          <w:rFonts w:ascii="Times New Roman" w:eastAsia="Arial Narrow" w:hAnsi="Times New Roman" w:cs="Times New Roman"/>
          <w:sz w:val="24"/>
          <w:szCs w:val="24"/>
        </w:rPr>
        <w:t xml:space="preserve">para determinar si </w:t>
      </w:r>
      <w:r w:rsidR="00064862" w:rsidRPr="00064862">
        <w:rPr>
          <w:rFonts w:ascii="Times New Roman" w:eastAsia="Arial Narrow" w:hAnsi="Times New Roman" w:cs="Times New Roman"/>
          <w:sz w:val="24"/>
          <w:szCs w:val="24"/>
        </w:rPr>
        <w:t>se avanza al siguiente paso o procedimiento</w:t>
      </w:r>
      <w:r w:rsidR="00C85587">
        <w:rPr>
          <w:rFonts w:ascii="Times New Roman" w:eastAsia="Arial Narrow" w:hAnsi="Times New Roman" w:cs="Times New Roman"/>
          <w:sz w:val="24"/>
          <w:szCs w:val="24"/>
        </w:rPr>
        <w:t>. Ahora bien, e</w:t>
      </w:r>
      <w:r w:rsidR="00064862" w:rsidRPr="00064862">
        <w:rPr>
          <w:rFonts w:ascii="Times New Roman" w:eastAsia="Arial Narrow" w:hAnsi="Times New Roman" w:cs="Times New Roman"/>
          <w:sz w:val="24"/>
          <w:szCs w:val="24"/>
        </w:rPr>
        <w:t>n la práctica</w:t>
      </w:r>
      <w:r w:rsidR="00C85587">
        <w:rPr>
          <w:rFonts w:ascii="Times New Roman" w:eastAsia="Arial Narrow" w:hAnsi="Times New Roman" w:cs="Times New Roman"/>
          <w:sz w:val="24"/>
          <w:szCs w:val="24"/>
        </w:rPr>
        <w:t xml:space="preserve">, </w:t>
      </w:r>
      <w:r w:rsidR="00064862" w:rsidRPr="00064862">
        <w:rPr>
          <w:rFonts w:ascii="Times New Roman" w:eastAsia="Arial Narrow" w:hAnsi="Times New Roman" w:cs="Times New Roman"/>
          <w:sz w:val="24"/>
          <w:szCs w:val="24"/>
        </w:rPr>
        <w:t>se denota un letargo tanto en el seguimiento de los tratamientos como en los procedimientos y aunque es la ARL la responsable</w:t>
      </w:r>
      <w:r w:rsidR="00C85587">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según la normativa</w:t>
      </w:r>
      <w:r w:rsidR="00C85587">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de liderar y llevar a los trabajadores a su reincorporación ocupacional</w:t>
      </w:r>
      <w:r w:rsidR="003F26E4">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de acuerdo con sus nuevas capacidades funcionales residuales, hoy día</w:t>
      </w:r>
      <w:r w:rsidR="00C85587">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como lo hemos mencionado, es difuso determinar el límite</w:t>
      </w:r>
      <w:r w:rsidR="003F26E4">
        <w:rPr>
          <w:rFonts w:ascii="Times New Roman" w:eastAsia="Arial Narrow" w:hAnsi="Times New Roman" w:cs="Times New Roman"/>
          <w:sz w:val="24"/>
          <w:szCs w:val="24"/>
        </w:rPr>
        <w:t xml:space="preserve">, es decir, </w:t>
      </w:r>
      <w:r w:rsidR="00064862" w:rsidRPr="00064862">
        <w:rPr>
          <w:rFonts w:ascii="Times New Roman" w:eastAsia="Arial Narrow" w:hAnsi="Times New Roman" w:cs="Times New Roman"/>
          <w:sz w:val="24"/>
          <w:szCs w:val="24"/>
        </w:rPr>
        <w:t xml:space="preserve"> d</w:t>
      </w:r>
      <w:r w:rsidR="003F26E4">
        <w:rPr>
          <w:rFonts w:ascii="Times New Roman" w:eastAsia="Arial Narrow" w:hAnsi="Times New Roman" w:cs="Times New Roman"/>
          <w:sz w:val="24"/>
          <w:szCs w:val="24"/>
        </w:rPr>
        <w:t>ó</w:t>
      </w:r>
      <w:r w:rsidR="00064862" w:rsidRPr="00064862">
        <w:rPr>
          <w:rFonts w:ascii="Times New Roman" w:eastAsia="Arial Narrow" w:hAnsi="Times New Roman" w:cs="Times New Roman"/>
          <w:sz w:val="24"/>
          <w:szCs w:val="24"/>
        </w:rPr>
        <w:t>nde termina su intervención o d</w:t>
      </w:r>
      <w:r w:rsidR="003F26E4">
        <w:rPr>
          <w:rFonts w:ascii="Times New Roman" w:eastAsia="Arial Narrow" w:hAnsi="Times New Roman" w:cs="Times New Roman"/>
          <w:sz w:val="24"/>
          <w:szCs w:val="24"/>
        </w:rPr>
        <w:t>ó</w:t>
      </w:r>
      <w:r w:rsidR="00064862" w:rsidRPr="00064862">
        <w:rPr>
          <w:rFonts w:ascii="Times New Roman" w:eastAsia="Arial Narrow" w:hAnsi="Times New Roman" w:cs="Times New Roman"/>
          <w:sz w:val="24"/>
          <w:szCs w:val="24"/>
        </w:rPr>
        <w:t>nde se ve superada por pa</w:t>
      </w:r>
      <w:r w:rsidR="003F26E4">
        <w:rPr>
          <w:rFonts w:ascii="Times New Roman" w:eastAsia="Arial Narrow" w:hAnsi="Times New Roman" w:cs="Times New Roman"/>
          <w:sz w:val="24"/>
          <w:szCs w:val="24"/>
        </w:rPr>
        <w:t>r</w:t>
      </w:r>
      <w:r w:rsidR="00064862" w:rsidRPr="00064862">
        <w:rPr>
          <w:rFonts w:ascii="Times New Roman" w:eastAsia="Arial Narrow" w:hAnsi="Times New Roman" w:cs="Times New Roman"/>
          <w:sz w:val="24"/>
          <w:szCs w:val="24"/>
        </w:rPr>
        <w:t>te del trabajador su condición de incapacidad, máxime si nos encontramos con  trabajadores que tienen diagnósticos complejos o incapacidades que pasan los 540 días donde muchas veces ni el trabajador tiene claro los planes de rehabilitación</w:t>
      </w:r>
      <w:r w:rsidR="00DD3DCD">
        <w:rPr>
          <w:rFonts w:ascii="Times New Roman" w:eastAsia="Arial Narrow" w:hAnsi="Times New Roman" w:cs="Times New Roman"/>
          <w:sz w:val="24"/>
          <w:szCs w:val="24"/>
        </w:rPr>
        <w:t xml:space="preserve">, </w:t>
      </w:r>
      <w:r w:rsidR="00064862" w:rsidRPr="00064862">
        <w:rPr>
          <w:rFonts w:ascii="Times New Roman" w:eastAsia="Arial Narrow" w:hAnsi="Times New Roman" w:cs="Times New Roman"/>
          <w:sz w:val="24"/>
          <w:szCs w:val="24"/>
        </w:rPr>
        <w:t>prolongando su regreso  a las actividades.</w:t>
      </w:r>
    </w:p>
    <w:p w14:paraId="6A3C0C0D" w14:textId="3F32E1D3" w:rsidR="00064862" w:rsidRPr="00064862" w:rsidRDefault="00C3514B" w:rsidP="00064862">
      <w:pPr>
        <w:spacing w:after="0" w:line="480" w:lineRule="auto"/>
        <w:jc w:val="both"/>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w:t>
      </w:r>
      <w:r w:rsidR="00EC2DC1">
        <w:rPr>
          <w:rFonts w:ascii="Times New Roman" w:eastAsia="Arial Narrow" w:hAnsi="Times New Roman" w:cs="Times New Roman"/>
          <w:sz w:val="24"/>
          <w:szCs w:val="24"/>
        </w:rPr>
        <w:t>Con el</w:t>
      </w:r>
      <w:r w:rsidR="00064862" w:rsidRPr="00064862">
        <w:rPr>
          <w:rFonts w:ascii="Times New Roman" w:eastAsia="Arial Narrow" w:hAnsi="Times New Roman" w:cs="Times New Roman"/>
          <w:sz w:val="24"/>
          <w:szCs w:val="24"/>
        </w:rPr>
        <w:t xml:space="preserve"> objetivo de estimar el futuro funcional y ocupacional</w:t>
      </w:r>
      <w:r w:rsidR="004E2C61">
        <w:rPr>
          <w:rFonts w:ascii="Times New Roman" w:eastAsia="Arial Narrow" w:hAnsi="Times New Roman" w:cs="Times New Roman"/>
          <w:sz w:val="24"/>
          <w:szCs w:val="24"/>
        </w:rPr>
        <w:t xml:space="preserve"> del trabajador</w:t>
      </w:r>
      <w:r w:rsidR="00014B86">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con base a su recuperación</w:t>
      </w:r>
      <w:r w:rsidR="00014B86">
        <w:rPr>
          <w:rFonts w:ascii="Times New Roman" w:eastAsia="Arial Narrow" w:hAnsi="Times New Roman" w:cs="Times New Roman"/>
          <w:sz w:val="24"/>
          <w:szCs w:val="24"/>
        </w:rPr>
        <w:t>,</w:t>
      </w:r>
      <w:r w:rsidR="00064862" w:rsidRPr="00064862">
        <w:rPr>
          <w:rFonts w:ascii="Times New Roman" w:eastAsia="Arial Narrow" w:hAnsi="Times New Roman" w:cs="Times New Roman"/>
          <w:sz w:val="24"/>
          <w:szCs w:val="24"/>
        </w:rPr>
        <w:t xml:space="preserve"> observamos cómo se extiende en el tiempo esa condición de inhabilidad </w:t>
      </w:r>
      <w:r>
        <w:rPr>
          <w:rFonts w:ascii="Times New Roman" w:eastAsia="Arial Narrow" w:hAnsi="Times New Roman" w:cs="Times New Roman"/>
          <w:sz w:val="24"/>
          <w:szCs w:val="24"/>
        </w:rPr>
        <w:t xml:space="preserve">la cual </w:t>
      </w:r>
      <w:r w:rsidR="00064862" w:rsidRPr="00064862">
        <w:rPr>
          <w:rFonts w:ascii="Times New Roman" w:eastAsia="Arial Narrow" w:hAnsi="Times New Roman" w:cs="Times New Roman"/>
          <w:sz w:val="24"/>
          <w:szCs w:val="24"/>
        </w:rPr>
        <w:t xml:space="preserve">impide su reincorporación total al trabajo, habida cuenta </w:t>
      </w:r>
      <w:r w:rsidR="005E2F75">
        <w:rPr>
          <w:rFonts w:ascii="Times New Roman" w:eastAsia="Arial Narrow" w:hAnsi="Times New Roman" w:cs="Times New Roman"/>
          <w:sz w:val="24"/>
          <w:szCs w:val="24"/>
        </w:rPr>
        <w:t xml:space="preserve">de </w:t>
      </w:r>
      <w:r w:rsidR="00064862" w:rsidRPr="00064862">
        <w:rPr>
          <w:rFonts w:ascii="Times New Roman" w:eastAsia="Arial Narrow" w:hAnsi="Times New Roman" w:cs="Times New Roman"/>
          <w:sz w:val="24"/>
          <w:szCs w:val="24"/>
        </w:rPr>
        <w:t xml:space="preserve">que en el Manual de </w:t>
      </w:r>
      <w:r w:rsidR="005E2F75">
        <w:rPr>
          <w:rFonts w:ascii="Times New Roman" w:eastAsia="Arial Narrow" w:hAnsi="Times New Roman" w:cs="Times New Roman"/>
          <w:sz w:val="24"/>
          <w:szCs w:val="24"/>
        </w:rPr>
        <w:t>p</w:t>
      </w:r>
      <w:r w:rsidR="00064862" w:rsidRPr="00064862">
        <w:rPr>
          <w:rFonts w:ascii="Times New Roman" w:eastAsia="Arial Narrow" w:hAnsi="Times New Roman" w:cs="Times New Roman"/>
          <w:sz w:val="24"/>
          <w:szCs w:val="24"/>
        </w:rPr>
        <w:t xml:space="preserve">rocedimiento para rehabilitación y reincorporación </w:t>
      </w:r>
      <w:r w:rsidR="005E2F75">
        <w:rPr>
          <w:rFonts w:ascii="Times New Roman" w:eastAsia="Arial Narrow" w:hAnsi="Times New Roman" w:cs="Times New Roman"/>
          <w:sz w:val="24"/>
          <w:szCs w:val="24"/>
        </w:rPr>
        <w:t>o</w:t>
      </w:r>
      <w:r w:rsidR="00064862" w:rsidRPr="00064862">
        <w:rPr>
          <w:rFonts w:ascii="Times New Roman" w:eastAsia="Arial Narrow" w:hAnsi="Times New Roman" w:cs="Times New Roman"/>
          <w:sz w:val="24"/>
          <w:szCs w:val="24"/>
        </w:rPr>
        <w:t xml:space="preserve">cupacional del Ministerio de </w:t>
      </w:r>
      <w:r w:rsidR="005E2F75">
        <w:rPr>
          <w:rFonts w:ascii="Times New Roman" w:eastAsia="Arial Narrow" w:hAnsi="Times New Roman" w:cs="Times New Roman"/>
          <w:sz w:val="24"/>
          <w:szCs w:val="24"/>
        </w:rPr>
        <w:t>t</w:t>
      </w:r>
      <w:r w:rsidR="00064862" w:rsidRPr="00064862">
        <w:rPr>
          <w:rFonts w:ascii="Times New Roman" w:eastAsia="Arial Narrow" w:hAnsi="Times New Roman" w:cs="Times New Roman"/>
          <w:sz w:val="24"/>
          <w:szCs w:val="24"/>
        </w:rPr>
        <w:t>rabajo</w:t>
      </w:r>
      <w:r w:rsidR="00892D44">
        <w:rPr>
          <w:rFonts w:ascii="Times New Roman" w:eastAsia="Arial Narrow" w:hAnsi="Times New Roman" w:cs="Times New Roman"/>
          <w:sz w:val="24"/>
          <w:szCs w:val="24"/>
        </w:rPr>
        <w:t xml:space="preserve"> </w:t>
      </w:r>
      <w:r w:rsidR="00064862" w:rsidRPr="00064862">
        <w:rPr>
          <w:rFonts w:ascii="Times New Roman" w:eastAsia="Arial Narrow" w:hAnsi="Times New Roman" w:cs="Times New Roman"/>
          <w:sz w:val="24"/>
          <w:szCs w:val="24"/>
        </w:rPr>
        <w:t>no</w:t>
      </w:r>
      <w:r w:rsidR="00892D44">
        <w:rPr>
          <w:rFonts w:ascii="Times New Roman" w:eastAsia="Arial Narrow" w:hAnsi="Times New Roman" w:cs="Times New Roman"/>
          <w:sz w:val="24"/>
          <w:szCs w:val="24"/>
        </w:rPr>
        <w:t xml:space="preserve"> se le </w:t>
      </w:r>
      <w:r w:rsidR="00892D44" w:rsidRPr="00064862">
        <w:rPr>
          <w:rFonts w:ascii="Times New Roman" w:eastAsia="Arial Narrow" w:hAnsi="Times New Roman" w:cs="Times New Roman"/>
          <w:sz w:val="24"/>
          <w:szCs w:val="24"/>
        </w:rPr>
        <w:t>específica</w:t>
      </w:r>
      <w:r w:rsidR="00064862" w:rsidRPr="00064862">
        <w:rPr>
          <w:rFonts w:ascii="Times New Roman" w:eastAsia="Arial Narrow" w:hAnsi="Times New Roman" w:cs="Times New Roman"/>
          <w:sz w:val="24"/>
          <w:szCs w:val="24"/>
        </w:rPr>
        <w:t xml:space="preserve"> a la parte actora </w:t>
      </w:r>
      <w:r w:rsidR="00892D44">
        <w:rPr>
          <w:rFonts w:ascii="Times New Roman" w:eastAsia="Arial Narrow" w:hAnsi="Times New Roman" w:cs="Times New Roman"/>
          <w:sz w:val="24"/>
          <w:szCs w:val="24"/>
        </w:rPr>
        <w:t xml:space="preserve"> los </w:t>
      </w:r>
      <w:r w:rsidR="00064862" w:rsidRPr="00064862">
        <w:rPr>
          <w:rFonts w:ascii="Times New Roman" w:eastAsia="Arial Narrow" w:hAnsi="Times New Roman" w:cs="Times New Roman"/>
          <w:sz w:val="24"/>
          <w:szCs w:val="24"/>
        </w:rPr>
        <w:t>tiempos para realizar las actividades y monitoreo</w:t>
      </w:r>
      <w:r>
        <w:rPr>
          <w:rFonts w:ascii="Times New Roman" w:eastAsia="Arial Narrow" w:hAnsi="Times New Roman" w:cs="Times New Roman"/>
          <w:sz w:val="24"/>
          <w:szCs w:val="24"/>
        </w:rPr>
        <w:t>s</w:t>
      </w:r>
      <w:r w:rsidR="00064862" w:rsidRPr="00064862">
        <w:rPr>
          <w:rFonts w:ascii="Times New Roman" w:eastAsia="Arial Narrow" w:hAnsi="Times New Roman" w:cs="Times New Roman"/>
          <w:sz w:val="24"/>
          <w:szCs w:val="24"/>
        </w:rPr>
        <w:t xml:space="preserve"> que garanticen la oportunidad y </w:t>
      </w:r>
      <w:r>
        <w:rPr>
          <w:rFonts w:ascii="Times New Roman" w:eastAsia="Arial Narrow" w:hAnsi="Times New Roman" w:cs="Times New Roman"/>
          <w:sz w:val="24"/>
          <w:szCs w:val="24"/>
        </w:rPr>
        <w:t xml:space="preserve"> la </w:t>
      </w:r>
      <w:r w:rsidR="00064862" w:rsidRPr="00064862">
        <w:rPr>
          <w:rFonts w:ascii="Times New Roman" w:eastAsia="Arial Narrow" w:hAnsi="Times New Roman" w:cs="Times New Roman"/>
          <w:sz w:val="24"/>
          <w:szCs w:val="24"/>
        </w:rPr>
        <w:t>calidad de la rehabilitación, dejando todo a la “evolución de cada caso”.</w:t>
      </w:r>
    </w:p>
    <w:p w14:paraId="79E63FA4" w14:textId="20D6B276" w:rsidR="00E74B2B" w:rsidRDefault="00064862">
      <w:pPr>
        <w:spacing w:after="0" w:line="480" w:lineRule="auto"/>
        <w:jc w:val="both"/>
        <w:rPr>
          <w:rFonts w:ascii="Times New Roman" w:eastAsia="Arial Narrow" w:hAnsi="Times New Roman" w:cs="Times New Roman"/>
          <w:sz w:val="24"/>
          <w:szCs w:val="24"/>
        </w:rPr>
      </w:pPr>
      <w:r w:rsidRPr="00064862">
        <w:rPr>
          <w:rFonts w:ascii="Times New Roman" w:eastAsia="Arial Narrow" w:hAnsi="Times New Roman" w:cs="Times New Roman"/>
          <w:sz w:val="24"/>
          <w:szCs w:val="24"/>
        </w:rPr>
        <w:t xml:space="preserve">     </w:t>
      </w:r>
      <w:r w:rsidR="00EC2DC1">
        <w:rPr>
          <w:rFonts w:ascii="Times New Roman" w:eastAsia="Arial Narrow" w:hAnsi="Times New Roman" w:cs="Times New Roman"/>
          <w:sz w:val="24"/>
          <w:szCs w:val="24"/>
        </w:rPr>
        <w:t>Por esta razón</w:t>
      </w:r>
      <w:r w:rsidRPr="00064862">
        <w:rPr>
          <w:rFonts w:ascii="Times New Roman" w:eastAsia="Arial Narrow" w:hAnsi="Times New Roman" w:cs="Times New Roman"/>
          <w:sz w:val="24"/>
          <w:szCs w:val="24"/>
        </w:rPr>
        <w:t xml:space="preserve">, </w:t>
      </w:r>
      <w:r w:rsidR="00F278CE">
        <w:rPr>
          <w:rFonts w:ascii="Times New Roman" w:eastAsia="Arial Narrow" w:hAnsi="Times New Roman" w:cs="Times New Roman"/>
          <w:sz w:val="24"/>
          <w:szCs w:val="24"/>
        </w:rPr>
        <w:t xml:space="preserve">se hace necesario observar </w:t>
      </w:r>
      <w:r w:rsidRPr="00064862">
        <w:rPr>
          <w:rFonts w:ascii="Times New Roman" w:eastAsia="Arial Narrow" w:hAnsi="Times New Roman" w:cs="Times New Roman"/>
          <w:sz w:val="24"/>
          <w:szCs w:val="24"/>
        </w:rPr>
        <w:t xml:space="preserve">los alcances de los procedimientos para la rehabilitación y </w:t>
      </w:r>
      <w:r w:rsidR="00F278CE">
        <w:rPr>
          <w:rFonts w:ascii="Times New Roman" w:eastAsia="Arial Narrow" w:hAnsi="Times New Roman" w:cs="Times New Roman"/>
          <w:sz w:val="24"/>
          <w:szCs w:val="24"/>
        </w:rPr>
        <w:t xml:space="preserve">la </w:t>
      </w:r>
      <w:r w:rsidRPr="00064862">
        <w:rPr>
          <w:rFonts w:ascii="Times New Roman" w:eastAsia="Arial Narrow" w:hAnsi="Times New Roman" w:cs="Times New Roman"/>
          <w:sz w:val="24"/>
          <w:szCs w:val="24"/>
        </w:rPr>
        <w:t>reincorporación laboral</w:t>
      </w:r>
      <w:r w:rsidR="005A3F1A">
        <w:rPr>
          <w:rFonts w:ascii="Times New Roman" w:eastAsia="Arial Narrow" w:hAnsi="Times New Roman" w:cs="Times New Roman"/>
          <w:sz w:val="24"/>
          <w:szCs w:val="24"/>
        </w:rPr>
        <w:t xml:space="preserve"> </w:t>
      </w:r>
      <w:r w:rsidRPr="00064862">
        <w:rPr>
          <w:rFonts w:ascii="Times New Roman" w:eastAsia="Arial Narrow" w:hAnsi="Times New Roman" w:cs="Times New Roman"/>
          <w:sz w:val="24"/>
          <w:szCs w:val="24"/>
        </w:rPr>
        <w:t xml:space="preserve">en lo referente a la condición de debilidad manifiesta, </w:t>
      </w:r>
      <w:r w:rsidR="005A3F1A" w:rsidRPr="005A3F1A">
        <w:rPr>
          <w:rFonts w:ascii="Times New Roman" w:eastAsia="Arial Narrow" w:hAnsi="Times New Roman" w:cs="Times New Roman"/>
          <w:sz w:val="24"/>
          <w:szCs w:val="24"/>
        </w:rPr>
        <w:t>avalado por el orden constitucional</w:t>
      </w:r>
      <w:r w:rsidR="005A3F1A">
        <w:rPr>
          <w:rFonts w:ascii="Times New Roman" w:eastAsia="Arial Narrow" w:hAnsi="Times New Roman" w:cs="Times New Roman"/>
          <w:sz w:val="24"/>
          <w:szCs w:val="24"/>
        </w:rPr>
        <w:t xml:space="preserve">; </w:t>
      </w:r>
      <w:r w:rsidR="00994052">
        <w:rPr>
          <w:rFonts w:ascii="Times New Roman" w:eastAsia="Arial Narrow" w:hAnsi="Times New Roman" w:cs="Times New Roman"/>
          <w:sz w:val="24"/>
          <w:szCs w:val="24"/>
        </w:rPr>
        <w:t xml:space="preserve">con el fin </w:t>
      </w:r>
      <w:r w:rsidR="00044D97">
        <w:rPr>
          <w:rFonts w:ascii="Times New Roman" w:eastAsia="Arial Narrow" w:hAnsi="Times New Roman" w:cs="Times New Roman"/>
          <w:sz w:val="24"/>
          <w:szCs w:val="24"/>
        </w:rPr>
        <w:t xml:space="preserve">de </w:t>
      </w:r>
      <w:r w:rsidR="00044D97" w:rsidRPr="00064862">
        <w:rPr>
          <w:rFonts w:ascii="Times New Roman" w:eastAsia="Arial Narrow" w:hAnsi="Times New Roman" w:cs="Times New Roman"/>
          <w:sz w:val="24"/>
          <w:szCs w:val="24"/>
        </w:rPr>
        <w:t>decidir</w:t>
      </w:r>
      <w:r w:rsidRPr="00064862">
        <w:rPr>
          <w:rFonts w:ascii="Times New Roman" w:eastAsia="Arial Narrow" w:hAnsi="Times New Roman" w:cs="Times New Roman"/>
          <w:sz w:val="24"/>
          <w:szCs w:val="24"/>
        </w:rPr>
        <w:t xml:space="preserve"> objetivamente si se ha mal interpretado, </w:t>
      </w:r>
      <w:r w:rsidRPr="00064862">
        <w:rPr>
          <w:rFonts w:ascii="Times New Roman" w:eastAsia="Arial Narrow" w:hAnsi="Times New Roman" w:cs="Times New Roman"/>
          <w:sz w:val="24"/>
          <w:szCs w:val="24"/>
        </w:rPr>
        <w:lastRenderedPageBreak/>
        <w:t>cumplido o incumplido de manera parcial o total e</w:t>
      </w:r>
      <w:r w:rsidR="00071EA3">
        <w:rPr>
          <w:rFonts w:ascii="Times New Roman" w:eastAsia="Arial Narrow" w:hAnsi="Times New Roman" w:cs="Times New Roman"/>
          <w:sz w:val="24"/>
          <w:szCs w:val="24"/>
        </w:rPr>
        <w:t>l</w:t>
      </w:r>
      <w:r w:rsidRPr="00064862">
        <w:rPr>
          <w:rFonts w:ascii="Times New Roman" w:eastAsia="Arial Narrow" w:hAnsi="Times New Roman" w:cs="Times New Roman"/>
          <w:sz w:val="24"/>
          <w:szCs w:val="24"/>
        </w:rPr>
        <w:t xml:space="preserve"> mandato emitido por el ente regulador de las relaciones laborales.</w:t>
      </w:r>
    </w:p>
    <w:p w14:paraId="5C375BC4" w14:textId="161585E8" w:rsidR="00044D97" w:rsidRPr="003615B7" w:rsidRDefault="005F4437" w:rsidP="003615B7">
      <w:pPr>
        <w:spacing w:after="0" w:line="480" w:lineRule="auto"/>
        <w:jc w:val="center"/>
        <w:rPr>
          <w:rFonts w:ascii="Times New Roman" w:eastAsia="Arial Narrow" w:hAnsi="Times New Roman" w:cs="Times New Roman"/>
          <w:sz w:val="28"/>
          <w:szCs w:val="28"/>
        </w:rPr>
      </w:pPr>
      <w:r w:rsidRPr="003615B7">
        <w:rPr>
          <w:rFonts w:ascii="Times New Roman" w:hAnsi="Times New Roman" w:cs="Times New Roman"/>
          <w:b/>
          <w:bCs/>
          <w:sz w:val="28"/>
          <w:szCs w:val="28"/>
        </w:rPr>
        <w:t>Metodología</w:t>
      </w:r>
    </w:p>
    <w:p w14:paraId="30F20729" w14:textId="31E6117F" w:rsidR="0059406B" w:rsidRDefault="00044D97">
      <w:pPr>
        <w:spacing w:after="0" w:line="480" w:lineRule="auto"/>
        <w:jc w:val="both"/>
        <w:rPr>
          <w:rFonts w:ascii="Times New Roman" w:hAnsi="Times New Roman" w:cs="Times New Roman"/>
          <w:sz w:val="24"/>
          <w:szCs w:val="24"/>
        </w:rPr>
      </w:pPr>
      <w:r>
        <w:rPr>
          <w:rFonts w:ascii="Times New Roman" w:eastAsia="Arial Narrow" w:hAnsi="Times New Roman" w:cs="Times New Roman"/>
          <w:sz w:val="24"/>
          <w:szCs w:val="24"/>
        </w:rPr>
        <w:t xml:space="preserve">     </w:t>
      </w:r>
      <w:r w:rsidR="0059406B">
        <w:rPr>
          <w:rFonts w:ascii="Times New Roman" w:hAnsi="Times New Roman" w:cs="Times New Roman"/>
          <w:sz w:val="24"/>
          <w:szCs w:val="24"/>
        </w:rPr>
        <w:t xml:space="preserve">El </w:t>
      </w:r>
      <w:r w:rsidR="0071501B">
        <w:rPr>
          <w:rFonts w:ascii="Times New Roman" w:hAnsi="Times New Roman" w:cs="Times New Roman"/>
          <w:sz w:val="24"/>
          <w:szCs w:val="24"/>
        </w:rPr>
        <w:t>artículo</w:t>
      </w:r>
      <w:r w:rsidR="008F63F6" w:rsidRPr="00F6472D">
        <w:rPr>
          <w:rFonts w:ascii="Times New Roman" w:hAnsi="Times New Roman" w:cs="Times New Roman"/>
          <w:sz w:val="24"/>
          <w:szCs w:val="24"/>
        </w:rPr>
        <w:t xml:space="preserve"> encierra un </w:t>
      </w:r>
      <w:r w:rsidR="0059406B">
        <w:rPr>
          <w:rFonts w:ascii="Times New Roman" w:hAnsi="Times New Roman" w:cs="Times New Roman"/>
          <w:sz w:val="24"/>
          <w:szCs w:val="24"/>
        </w:rPr>
        <w:t xml:space="preserve">estudio </w:t>
      </w:r>
      <w:r w:rsidR="008F63F6" w:rsidRPr="00F6472D">
        <w:rPr>
          <w:rFonts w:ascii="Times New Roman" w:hAnsi="Times New Roman" w:cs="Times New Roman"/>
          <w:sz w:val="24"/>
          <w:szCs w:val="24"/>
        </w:rPr>
        <w:t xml:space="preserve">normativo, jurisprudencial y social bajo un enfoque cualitativo, </w:t>
      </w:r>
      <w:r w:rsidR="0071501B">
        <w:rPr>
          <w:rFonts w:ascii="Times New Roman" w:hAnsi="Times New Roman" w:cs="Times New Roman"/>
          <w:sz w:val="24"/>
          <w:szCs w:val="24"/>
        </w:rPr>
        <w:t xml:space="preserve">al </w:t>
      </w:r>
      <w:r w:rsidR="008F63F6" w:rsidRPr="00F6472D">
        <w:rPr>
          <w:rFonts w:ascii="Times New Roman" w:hAnsi="Times New Roman" w:cs="Times New Roman"/>
          <w:sz w:val="24"/>
          <w:szCs w:val="24"/>
        </w:rPr>
        <w:t xml:space="preserve">cual </w:t>
      </w:r>
      <w:r w:rsidR="0059406B">
        <w:rPr>
          <w:rFonts w:ascii="Times New Roman" w:hAnsi="Times New Roman" w:cs="Times New Roman"/>
          <w:sz w:val="24"/>
          <w:szCs w:val="24"/>
        </w:rPr>
        <w:t>se</w:t>
      </w:r>
      <w:r w:rsidR="0071501B">
        <w:rPr>
          <w:rFonts w:ascii="Times New Roman" w:hAnsi="Times New Roman" w:cs="Times New Roman"/>
          <w:sz w:val="24"/>
          <w:szCs w:val="24"/>
        </w:rPr>
        <w:t xml:space="preserve"> le</w:t>
      </w:r>
      <w:r w:rsidR="0059406B">
        <w:rPr>
          <w:rFonts w:ascii="Times New Roman" w:hAnsi="Times New Roman" w:cs="Times New Roman"/>
          <w:sz w:val="24"/>
          <w:szCs w:val="24"/>
        </w:rPr>
        <w:t xml:space="preserve"> aplica </w:t>
      </w:r>
      <w:r w:rsidR="008F63F6" w:rsidRPr="00F6472D">
        <w:rPr>
          <w:rFonts w:ascii="Times New Roman" w:hAnsi="Times New Roman" w:cs="Times New Roman"/>
          <w:sz w:val="24"/>
          <w:szCs w:val="24"/>
        </w:rPr>
        <w:t xml:space="preserve">el método </w:t>
      </w:r>
      <w:r w:rsidR="0059406B">
        <w:rPr>
          <w:rFonts w:ascii="Times New Roman" w:hAnsi="Times New Roman" w:cs="Times New Roman"/>
          <w:sz w:val="24"/>
          <w:szCs w:val="24"/>
        </w:rPr>
        <w:t>h</w:t>
      </w:r>
      <w:r w:rsidR="008F63F6" w:rsidRPr="00F6472D">
        <w:rPr>
          <w:rFonts w:ascii="Times New Roman" w:hAnsi="Times New Roman" w:cs="Times New Roman"/>
          <w:sz w:val="24"/>
          <w:szCs w:val="24"/>
        </w:rPr>
        <w:t xml:space="preserve">ermenéutico. </w:t>
      </w:r>
      <w:r w:rsidR="0059406B">
        <w:rPr>
          <w:rFonts w:ascii="Times New Roman" w:hAnsi="Times New Roman" w:cs="Times New Roman"/>
          <w:sz w:val="24"/>
          <w:szCs w:val="24"/>
        </w:rPr>
        <w:t xml:space="preserve">Manuel Antonio Baeza </w:t>
      </w:r>
      <w:r w:rsidR="008F63F6" w:rsidRPr="00F6472D">
        <w:rPr>
          <w:rFonts w:ascii="Times New Roman" w:hAnsi="Times New Roman" w:cs="Times New Roman"/>
          <w:sz w:val="24"/>
          <w:szCs w:val="24"/>
        </w:rPr>
        <w:t xml:space="preserve">(2002) en su texto, </w:t>
      </w:r>
      <w:r w:rsidR="008F63F6" w:rsidRPr="0059406B">
        <w:rPr>
          <w:rFonts w:ascii="Times New Roman" w:hAnsi="Times New Roman" w:cs="Times New Roman"/>
          <w:i/>
          <w:iCs/>
          <w:sz w:val="24"/>
          <w:szCs w:val="24"/>
        </w:rPr>
        <w:t>De las metodologías cualitativas en investigación científico social. Diseño y uso de instrumentos en la producción de sentido</w:t>
      </w:r>
      <w:r w:rsidR="0059406B">
        <w:rPr>
          <w:rFonts w:ascii="Times New Roman" w:hAnsi="Times New Roman" w:cs="Times New Roman"/>
          <w:sz w:val="24"/>
          <w:szCs w:val="24"/>
        </w:rPr>
        <w:t xml:space="preserve"> plantea que: </w:t>
      </w:r>
      <w:r w:rsidR="008F63F6" w:rsidRPr="00F6472D">
        <w:rPr>
          <w:rFonts w:ascii="Times New Roman" w:hAnsi="Times New Roman" w:cs="Times New Roman"/>
          <w:sz w:val="24"/>
          <w:szCs w:val="24"/>
        </w:rPr>
        <w:t xml:space="preserve"> </w:t>
      </w:r>
    </w:p>
    <w:p w14:paraId="1640F905" w14:textId="77777777" w:rsidR="0071501B" w:rsidRDefault="0059406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63F6" w:rsidRPr="00F6472D">
        <w:rPr>
          <w:rFonts w:ascii="Times New Roman" w:hAnsi="Times New Roman" w:cs="Times New Roman"/>
          <w:sz w:val="24"/>
          <w:szCs w:val="24"/>
        </w:rPr>
        <w:t>La hermenéutica también nos sugiere y, sin duda, antes que toda otra consideración, un posicionamiento distinto con respecto a la realidad: aquel de las significaciones latentes. Se trata de adoptar una actitud distinta, de empatía profunda con el texto, con lo que allí se ha expresado a través del lenguaje. No se trata de suprimir o de intentar inhibir su propia subjetividad (con sus implícitos prejuicios), sino de asumirla. En otras palabras, la búsqueda de sentido en los documentos sometidos a análisis se ve afectada por un doble coeficiente de incertidumbre: la interpretación es relativa al investigador, así como al autor de los textos en cuestión</w:t>
      </w:r>
      <w:r>
        <w:rPr>
          <w:rFonts w:ascii="Times New Roman" w:hAnsi="Times New Roman" w:cs="Times New Roman"/>
          <w:sz w:val="24"/>
          <w:szCs w:val="24"/>
        </w:rPr>
        <w:t>. (Baeza, 2002, p.163)</w:t>
      </w:r>
    </w:p>
    <w:p w14:paraId="665DB583" w14:textId="1124755C" w:rsidR="0071501B" w:rsidRDefault="0071501B" w:rsidP="00E74B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Además, </w:t>
      </w:r>
      <w:r w:rsidR="008F63F6" w:rsidRPr="00F6472D">
        <w:rPr>
          <w:rFonts w:ascii="Times New Roman" w:hAnsi="Times New Roman" w:cs="Times New Roman"/>
          <w:sz w:val="24"/>
          <w:szCs w:val="24"/>
        </w:rPr>
        <w:t xml:space="preserve">se intenta dilucidar de manera objetiva con base </w:t>
      </w:r>
      <w:r>
        <w:rPr>
          <w:rFonts w:ascii="Times New Roman" w:hAnsi="Times New Roman" w:cs="Times New Roman"/>
          <w:sz w:val="24"/>
          <w:szCs w:val="24"/>
        </w:rPr>
        <w:t>a</w:t>
      </w:r>
      <w:r w:rsidR="008F63F6" w:rsidRPr="00F6472D">
        <w:rPr>
          <w:rFonts w:ascii="Times New Roman" w:hAnsi="Times New Roman" w:cs="Times New Roman"/>
          <w:sz w:val="24"/>
          <w:szCs w:val="24"/>
        </w:rPr>
        <w:t xml:space="preserve"> estas referencias </w:t>
      </w:r>
      <w:r w:rsidR="00F6472D" w:rsidRPr="00F6472D">
        <w:rPr>
          <w:rFonts w:ascii="Times New Roman" w:hAnsi="Times New Roman" w:cs="Times New Roman"/>
          <w:sz w:val="24"/>
          <w:szCs w:val="24"/>
        </w:rPr>
        <w:t>preestablecidas</w:t>
      </w:r>
      <w:r>
        <w:rPr>
          <w:rFonts w:ascii="Times New Roman" w:hAnsi="Times New Roman" w:cs="Times New Roman"/>
          <w:sz w:val="24"/>
          <w:szCs w:val="24"/>
        </w:rPr>
        <w:t xml:space="preserve"> y </w:t>
      </w:r>
      <w:r w:rsidR="008F63F6" w:rsidRPr="00F6472D">
        <w:rPr>
          <w:rFonts w:ascii="Times New Roman" w:hAnsi="Times New Roman" w:cs="Times New Roman"/>
          <w:sz w:val="24"/>
          <w:szCs w:val="24"/>
        </w:rPr>
        <w:t xml:space="preserve">revisar la efectividad del </w:t>
      </w:r>
      <w:r w:rsidR="00F6472D" w:rsidRPr="00F6472D">
        <w:rPr>
          <w:rFonts w:ascii="Times New Roman" w:hAnsi="Times New Roman" w:cs="Times New Roman"/>
          <w:sz w:val="24"/>
          <w:szCs w:val="24"/>
        </w:rPr>
        <w:t xml:space="preserve">manual de procedimientos para rehabilitación y reincorporación ocupacional de los trabajadores en el </w:t>
      </w:r>
      <w:r>
        <w:rPr>
          <w:rFonts w:ascii="Times New Roman" w:hAnsi="Times New Roman" w:cs="Times New Roman"/>
          <w:sz w:val="24"/>
          <w:szCs w:val="24"/>
        </w:rPr>
        <w:t>S</w:t>
      </w:r>
      <w:r w:rsidR="00F6472D" w:rsidRPr="00F6472D">
        <w:rPr>
          <w:rFonts w:ascii="Times New Roman" w:hAnsi="Times New Roman" w:cs="Times New Roman"/>
          <w:sz w:val="24"/>
          <w:szCs w:val="24"/>
        </w:rPr>
        <w:t xml:space="preserve">istema </w:t>
      </w:r>
      <w:r>
        <w:rPr>
          <w:rFonts w:ascii="Times New Roman" w:hAnsi="Times New Roman" w:cs="Times New Roman"/>
          <w:sz w:val="24"/>
          <w:szCs w:val="24"/>
        </w:rPr>
        <w:t>G</w:t>
      </w:r>
      <w:r w:rsidR="00F6472D" w:rsidRPr="00F6472D">
        <w:rPr>
          <w:rFonts w:ascii="Times New Roman" w:hAnsi="Times New Roman" w:cs="Times New Roman"/>
          <w:sz w:val="24"/>
          <w:szCs w:val="24"/>
        </w:rPr>
        <w:t xml:space="preserve">eneral de </w:t>
      </w:r>
      <w:r>
        <w:rPr>
          <w:rFonts w:ascii="Times New Roman" w:hAnsi="Times New Roman" w:cs="Times New Roman"/>
          <w:sz w:val="24"/>
          <w:szCs w:val="24"/>
        </w:rPr>
        <w:t>R</w:t>
      </w:r>
      <w:r w:rsidR="00F6472D" w:rsidRPr="00F6472D">
        <w:rPr>
          <w:rFonts w:ascii="Times New Roman" w:hAnsi="Times New Roman" w:cs="Times New Roman"/>
          <w:sz w:val="24"/>
          <w:szCs w:val="24"/>
        </w:rPr>
        <w:t xml:space="preserve">iesgos </w:t>
      </w:r>
      <w:r>
        <w:rPr>
          <w:rFonts w:ascii="Times New Roman" w:hAnsi="Times New Roman" w:cs="Times New Roman"/>
          <w:sz w:val="24"/>
          <w:szCs w:val="24"/>
        </w:rPr>
        <w:t>P</w:t>
      </w:r>
      <w:r w:rsidR="00F6472D" w:rsidRPr="00F6472D">
        <w:rPr>
          <w:rFonts w:ascii="Times New Roman" w:hAnsi="Times New Roman" w:cs="Times New Roman"/>
          <w:sz w:val="24"/>
          <w:szCs w:val="24"/>
        </w:rPr>
        <w:t>rofesionales.</w:t>
      </w:r>
    </w:p>
    <w:p w14:paraId="3EB70AC9" w14:textId="0F259BFC" w:rsidR="00E74B2B" w:rsidRDefault="00E74B2B" w:rsidP="00E74B2B">
      <w:pPr>
        <w:spacing w:after="0" w:line="480" w:lineRule="auto"/>
        <w:jc w:val="both"/>
        <w:rPr>
          <w:rFonts w:ascii="Times New Roman" w:hAnsi="Times New Roman" w:cs="Times New Roman"/>
          <w:sz w:val="24"/>
          <w:szCs w:val="24"/>
        </w:rPr>
      </w:pPr>
    </w:p>
    <w:p w14:paraId="30DDD9A8" w14:textId="49F3C3F8" w:rsidR="00E74B2B" w:rsidRDefault="00E74B2B" w:rsidP="00E74B2B">
      <w:pPr>
        <w:spacing w:after="0" w:line="480" w:lineRule="auto"/>
        <w:jc w:val="both"/>
        <w:rPr>
          <w:rFonts w:ascii="Times New Roman" w:hAnsi="Times New Roman" w:cs="Times New Roman"/>
          <w:sz w:val="24"/>
          <w:szCs w:val="24"/>
        </w:rPr>
      </w:pPr>
    </w:p>
    <w:p w14:paraId="27B1D4F1" w14:textId="77777777" w:rsidR="00E74B2B" w:rsidRDefault="00E74B2B" w:rsidP="00E74B2B">
      <w:pPr>
        <w:spacing w:after="0" w:line="480" w:lineRule="auto"/>
        <w:jc w:val="both"/>
        <w:rPr>
          <w:rFonts w:ascii="Times New Roman" w:hAnsi="Times New Roman" w:cs="Times New Roman"/>
          <w:sz w:val="24"/>
          <w:szCs w:val="24"/>
        </w:rPr>
      </w:pPr>
    </w:p>
    <w:p w14:paraId="1D1041EE" w14:textId="77777777" w:rsidR="00E74B2B" w:rsidRDefault="00E74B2B" w:rsidP="00E74B2B">
      <w:pPr>
        <w:spacing w:after="0" w:line="480" w:lineRule="auto"/>
        <w:jc w:val="both"/>
        <w:rPr>
          <w:rFonts w:ascii="Times New Roman" w:hAnsi="Times New Roman" w:cs="Times New Roman"/>
          <w:sz w:val="24"/>
          <w:szCs w:val="24"/>
        </w:rPr>
      </w:pPr>
    </w:p>
    <w:p w14:paraId="358041B3" w14:textId="64283753" w:rsidR="00A47294" w:rsidRDefault="00A47294" w:rsidP="00A47294">
      <w:pPr>
        <w:tabs>
          <w:tab w:val="left" w:pos="8294"/>
          <w:tab w:val="right" w:pos="9360"/>
        </w:tabs>
        <w:spacing w:before="240" w:after="24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Garantías normativas del manual de procedimientos para la rehabilitación y la reincorporación ocupacional de los trabajadores en el Sistema General de Riesgos Profesionales. </w:t>
      </w:r>
    </w:p>
    <w:p w14:paraId="3C18C30C" w14:textId="7795BAF9" w:rsidR="00A47294" w:rsidRDefault="00A47294" w:rsidP="00A47294">
      <w:pPr>
        <w:tabs>
          <w:tab w:val="left" w:pos="8294"/>
          <w:tab w:val="right" w:pos="9360"/>
        </w:tabs>
        <w:spacing w:before="240" w:after="24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El modelo </w:t>
      </w:r>
      <w:r w:rsidRPr="00A47294">
        <w:rPr>
          <w:rFonts w:ascii="Times New Roman" w:hAnsi="Times New Roman" w:cs="Times New Roman"/>
          <w:sz w:val="24"/>
          <w:szCs w:val="24"/>
        </w:rPr>
        <w:t xml:space="preserve">de salud </w:t>
      </w:r>
      <w:r>
        <w:rPr>
          <w:rFonts w:ascii="Times New Roman" w:hAnsi="Times New Roman" w:cs="Times New Roman"/>
          <w:sz w:val="24"/>
          <w:szCs w:val="24"/>
        </w:rPr>
        <w:t xml:space="preserve">en Colombia </w:t>
      </w:r>
      <w:r w:rsidRPr="00A47294">
        <w:rPr>
          <w:rFonts w:ascii="Times New Roman" w:hAnsi="Times New Roman" w:cs="Times New Roman"/>
          <w:sz w:val="24"/>
          <w:szCs w:val="24"/>
        </w:rPr>
        <w:t>t</w:t>
      </w:r>
      <w:r>
        <w:rPr>
          <w:rFonts w:ascii="Times New Roman" w:hAnsi="Times New Roman" w:cs="Times New Roman"/>
          <w:sz w:val="24"/>
          <w:szCs w:val="24"/>
        </w:rPr>
        <w:t xml:space="preserve">iene </w:t>
      </w:r>
      <w:r w:rsidRPr="00A47294">
        <w:rPr>
          <w:rFonts w:ascii="Times New Roman" w:hAnsi="Times New Roman" w:cs="Times New Roman"/>
          <w:sz w:val="24"/>
          <w:szCs w:val="24"/>
        </w:rPr>
        <w:t>una serie de características</w:t>
      </w:r>
      <w:r w:rsidR="00F07E25">
        <w:rPr>
          <w:rFonts w:ascii="Times New Roman" w:hAnsi="Times New Roman" w:cs="Times New Roman"/>
          <w:sz w:val="24"/>
          <w:szCs w:val="24"/>
        </w:rPr>
        <w:t>; una de ellas</w:t>
      </w:r>
      <w:r w:rsidRPr="00A47294">
        <w:rPr>
          <w:rFonts w:ascii="Times New Roman" w:hAnsi="Times New Roman" w:cs="Times New Roman"/>
          <w:sz w:val="24"/>
          <w:szCs w:val="24"/>
        </w:rPr>
        <w:t xml:space="preserve"> es que está formado por dos regímenes</w:t>
      </w:r>
      <w:r w:rsidR="00F07E25">
        <w:rPr>
          <w:rFonts w:ascii="Times New Roman" w:hAnsi="Times New Roman" w:cs="Times New Roman"/>
          <w:sz w:val="24"/>
          <w:szCs w:val="24"/>
        </w:rPr>
        <w:t>:</w:t>
      </w:r>
      <w:r w:rsidRPr="00A47294">
        <w:rPr>
          <w:rFonts w:ascii="Times New Roman" w:hAnsi="Times New Roman" w:cs="Times New Roman"/>
          <w:sz w:val="24"/>
          <w:szCs w:val="24"/>
        </w:rPr>
        <w:t xml:space="preserve"> el contributivo y el privado</w:t>
      </w:r>
      <w:r w:rsidR="00F07E25">
        <w:rPr>
          <w:rFonts w:ascii="Times New Roman" w:hAnsi="Times New Roman" w:cs="Times New Roman"/>
          <w:sz w:val="24"/>
          <w:szCs w:val="24"/>
        </w:rPr>
        <w:t xml:space="preserve">. En cuanto al primero, se puede decir </w:t>
      </w:r>
      <w:r w:rsidRPr="00A47294">
        <w:rPr>
          <w:rFonts w:ascii="Times New Roman" w:hAnsi="Times New Roman" w:cs="Times New Roman"/>
          <w:sz w:val="24"/>
          <w:szCs w:val="24"/>
        </w:rPr>
        <w:t>que provee</w:t>
      </w:r>
      <w:r w:rsidR="004D69CE">
        <w:rPr>
          <w:rFonts w:ascii="Times New Roman" w:hAnsi="Times New Roman" w:cs="Times New Roman"/>
          <w:sz w:val="24"/>
          <w:szCs w:val="24"/>
        </w:rPr>
        <w:t xml:space="preserve"> el</w:t>
      </w:r>
      <w:r w:rsidRPr="00A47294">
        <w:rPr>
          <w:rFonts w:ascii="Times New Roman" w:hAnsi="Times New Roman" w:cs="Times New Roman"/>
          <w:sz w:val="24"/>
          <w:szCs w:val="24"/>
        </w:rPr>
        <w:t xml:space="preserve"> acceso médico general</w:t>
      </w:r>
      <w:r w:rsidR="004D69CE">
        <w:rPr>
          <w:rFonts w:ascii="Times New Roman" w:hAnsi="Times New Roman" w:cs="Times New Roman"/>
          <w:sz w:val="24"/>
          <w:szCs w:val="24"/>
        </w:rPr>
        <w:t xml:space="preserve"> y</w:t>
      </w:r>
      <w:r w:rsidRPr="00A47294">
        <w:rPr>
          <w:rFonts w:ascii="Times New Roman" w:hAnsi="Times New Roman" w:cs="Times New Roman"/>
          <w:sz w:val="24"/>
          <w:szCs w:val="24"/>
        </w:rPr>
        <w:t xml:space="preserve"> especializado, </w:t>
      </w:r>
      <w:r w:rsidR="00405772">
        <w:rPr>
          <w:rFonts w:ascii="Times New Roman" w:hAnsi="Times New Roman" w:cs="Times New Roman"/>
          <w:sz w:val="24"/>
          <w:szCs w:val="24"/>
        </w:rPr>
        <w:t xml:space="preserve">tratamientos y </w:t>
      </w:r>
      <w:r w:rsidRPr="00A47294">
        <w:rPr>
          <w:rFonts w:ascii="Times New Roman" w:hAnsi="Times New Roman" w:cs="Times New Roman"/>
          <w:sz w:val="24"/>
          <w:szCs w:val="24"/>
        </w:rPr>
        <w:t>procedimientos</w:t>
      </w:r>
      <w:r w:rsidR="00FB25ED">
        <w:rPr>
          <w:rFonts w:ascii="Times New Roman" w:hAnsi="Times New Roman" w:cs="Times New Roman"/>
          <w:sz w:val="24"/>
          <w:szCs w:val="24"/>
        </w:rPr>
        <w:t xml:space="preserve"> quirúrgicos</w:t>
      </w:r>
      <w:r w:rsidR="004D69CE">
        <w:rPr>
          <w:rFonts w:ascii="Times New Roman" w:hAnsi="Times New Roman" w:cs="Times New Roman"/>
          <w:sz w:val="24"/>
          <w:szCs w:val="24"/>
        </w:rPr>
        <w:t>,</w:t>
      </w:r>
      <w:r w:rsidRPr="00A47294">
        <w:rPr>
          <w:rFonts w:ascii="Times New Roman" w:hAnsi="Times New Roman" w:cs="Times New Roman"/>
          <w:sz w:val="24"/>
          <w:szCs w:val="24"/>
        </w:rPr>
        <w:t xml:space="preserve"> dentro de los parámetros establecidos por el Ministerio de Salud y Protección Social</w:t>
      </w:r>
      <w:r w:rsidR="00405772">
        <w:rPr>
          <w:rFonts w:ascii="Times New Roman" w:hAnsi="Times New Roman" w:cs="Times New Roman"/>
          <w:sz w:val="24"/>
          <w:szCs w:val="24"/>
        </w:rPr>
        <w:t xml:space="preserve">, </w:t>
      </w:r>
      <w:r w:rsidR="004D69CE">
        <w:rPr>
          <w:rFonts w:ascii="Times New Roman" w:hAnsi="Times New Roman" w:cs="Times New Roman"/>
          <w:sz w:val="24"/>
          <w:szCs w:val="24"/>
        </w:rPr>
        <w:t>que se encarga</w:t>
      </w:r>
      <w:r w:rsidR="00405772">
        <w:rPr>
          <w:rFonts w:ascii="Times New Roman" w:hAnsi="Times New Roman" w:cs="Times New Roman"/>
          <w:sz w:val="24"/>
          <w:szCs w:val="24"/>
        </w:rPr>
        <w:t xml:space="preserve">, a su vez, </w:t>
      </w:r>
      <w:r w:rsidR="004D69CE">
        <w:rPr>
          <w:rFonts w:ascii="Times New Roman" w:hAnsi="Times New Roman" w:cs="Times New Roman"/>
          <w:sz w:val="24"/>
          <w:szCs w:val="24"/>
        </w:rPr>
        <w:t>de</w:t>
      </w:r>
      <w:r w:rsidRPr="00A47294">
        <w:rPr>
          <w:rFonts w:ascii="Times New Roman" w:hAnsi="Times New Roman" w:cs="Times New Roman"/>
          <w:sz w:val="24"/>
          <w:szCs w:val="24"/>
        </w:rPr>
        <w:t xml:space="preserve"> desarrolla</w:t>
      </w:r>
      <w:r w:rsidR="004D69CE">
        <w:rPr>
          <w:rFonts w:ascii="Times New Roman" w:hAnsi="Times New Roman" w:cs="Times New Roman"/>
          <w:sz w:val="24"/>
          <w:szCs w:val="24"/>
        </w:rPr>
        <w:t>r</w:t>
      </w:r>
      <w:r w:rsidRPr="00A47294">
        <w:rPr>
          <w:rFonts w:ascii="Times New Roman" w:hAnsi="Times New Roman" w:cs="Times New Roman"/>
          <w:sz w:val="24"/>
          <w:szCs w:val="24"/>
        </w:rPr>
        <w:t xml:space="preserve"> las políticas en </w:t>
      </w:r>
      <w:r w:rsidR="00F07E25">
        <w:rPr>
          <w:rFonts w:ascii="Times New Roman" w:hAnsi="Times New Roman" w:cs="Times New Roman"/>
          <w:sz w:val="24"/>
          <w:szCs w:val="24"/>
        </w:rPr>
        <w:t xml:space="preserve">esta área. </w:t>
      </w:r>
    </w:p>
    <w:p w14:paraId="45D90F6B" w14:textId="78C5A593" w:rsidR="00A47294" w:rsidRDefault="00A47294" w:rsidP="00A47294">
      <w:pPr>
        <w:tabs>
          <w:tab w:val="left" w:pos="8294"/>
          <w:tab w:val="right" w:pos="9360"/>
        </w:tabs>
        <w:spacing w:before="240" w:after="24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47294">
        <w:rPr>
          <w:rFonts w:ascii="Times New Roman" w:hAnsi="Times New Roman" w:cs="Times New Roman"/>
          <w:sz w:val="24"/>
          <w:szCs w:val="24"/>
        </w:rPr>
        <w:t xml:space="preserve">En la misma línea de cubrimiento en </w:t>
      </w:r>
      <w:r w:rsidR="00FB25ED" w:rsidRPr="00A47294">
        <w:rPr>
          <w:rFonts w:ascii="Times New Roman" w:hAnsi="Times New Roman" w:cs="Times New Roman"/>
          <w:sz w:val="24"/>
          <w:szCs w:val="24"/>
        </w:rPr>
        <w:t>salud y</w:t>
      </w:r>
      <w:r w:rsidRPr="00A47294">
        <w:rPr>
          <w:rFonts w:ascii="Times New Roman" w:hAnsi="Times New Roman" w:cs="Times New Roman"/>
          <w:sz w:val="24"/>
          <w:szCs w:val="24"/>
        </w:rPr>
        <w:t xml:space="preserve"> como parte del Sistema de Seguridad Social Integral, establecido por la Ley 100 de 1993</w:t>
      </w:r>
      <w:r w:rsidR="00405772">
        <w:rPr>
          <w:rFonts w:ascii="Times New Roman" w:hAnsi="Times New Roman" w:cs="Times New Roman"/>
          <w:sz w:val="24"/>
          <w:szCs w:val="24"/>
        </w:rPr>
        <w:t xml:space="preserve">, </w:t>
      </w:r>
      <w:r w:rsidRPr="00A47294">
        <w:rPr>
          <w:rFonts w:ascii="Times New Roman" w:hAnsi="Times New Roman" w:cs="Times New Roman"/>
          <w:sz w:val="24"/>
          <w:szCs w:val="24"/>
        </w:rPr>
        <w:t>encontramos el Sistema General de Riesgos Laborales conformado por las Administradoras de Riesgos Laborales (ARL)</w:t>
      </w:r>
      <w:r w:rsidR="00FB25ED">
        <w:rPr>
          <w:rFonts w:ascii="Times New Roman" w:hAnsi="Times New Roman" w:cs="Times New Roman"/>
          <w:sz w:val="24"/>
          <w:szCs w:val="24"/>
        </w:rPr>
        <w:t xml:space="preserve">, </w:t>
      </w:r>
      <w:r w:rsidRPr="00A47294">
        <w:rPr>
          <w:rFonts w:ascii="Times New Roman" w:hAnsi="Times New Roman" w:cs="Times New Roman"/>
          <w:sz w:val="24"/>
          <w:szCs w:val="24"/>
        </w:rPr>
        <w:t xml:space="preserve">cuyo fin consiste en atender y tratar a los trabajadores de las enfermedades y </w:t>
      </w:r>
      <w:r w:rsidR="00B74721">
        <w:rPr>
          <w:rFonts w:ascii="Times New Roman" w:hAnsi="Times New Roman" w:cs="Times New Roman"/>
          <w:sz w:val="24"/>
          <w:szCs w:val="24"/>
        </w:rPr>
        <w:t xml:space="preserve">los </w:t>
      </w:r>
      <w:r w:rsidRPr="00A47294">
        <w:rPr>
          <w:rFonts w:ascii="Times New Roman" w:hAnsi="Times New Roman" w:cs="Times New Roman"/>
          <w:sz w:val="24"/>
          <w:szCs w:val="24"/>
        </w:rPr>
        <w:t xml:space="preserve">accidentes que pueden </w:t>
      </w:r>
      <w:r w:rsidR="00EC60AE" w:rsidRPr="00A47294">
        <w:rPr>
          <w:rFonts w:ascii="Times New Roman" w:hAnsi="Times New Roman" w:cs="Times New Roman"/>
          <w:sz w:val="24"/>
          <w:szCs w:val="24"/>
        </w:rPr>
        <w:t>ocurrirle</w:t>
      </w:r>
      <w:r w:rsidRPr="00A47294">
        <w:rPr>
          <w:rFonts w:ascii="Times New Roman" w:hAnsi="Times New Roman" w:cs="Times New Roman"/>
          <w:sz w:val="24"/>
          <w:szCs w:val="24"/>
        </w:rPr>
        <w:t xml:space="preserve"> </w:t>
      </w:r>
      <w:r w:rsidR="00B74721">
        <w:rPr>
          <w:rFonts w:ascii="Times New Roman" w:hAnsi="Times New Roman" w:cs="Times New Roman"/>
          <w:sz w:val="24"/>
          <w:szCs w:val="24"/>
        </w:rPr>
        <w:t xml:space="preserve">a </w:t>
      </w:r>
      <w:r w:rsidRPr="00A47294">
        <w:rPr>
          <w:rFonts w:ascii="Times New Roman" w:hAnsi="Times New Roman" w:cs="Times New Roman"/>
          <w:sz w:val="24"/>
          <w:szCs w:val="24"/>
        </w:rPr>
        <w:t xml:space="preserve">consecuencia de </w:t>
      </w:r>
      <w:r w:rsidR="00EC60AE" w:rsidRPr="00A47294">
        <w:rPr>
          <w:rFonts w:ascii="Times New Roman" w:hAnsi="Times New Roman" w:cs="Times New Roman"/>
          <w:sz w:val="24"/>
          <w:szCs w:val="24"/>
        </w:rPr>
        <w:t>su profesión</w:t>
      </w:r>
      <w:r w:rsidR="00B74721">
        <w:rPr>
          <w:rFonts w:ascii="Times New Roman" w:hAnsi="Times New Roman" w:cs="Times New Roman"/>
          <w:sz w:val="24"/>
          <w:szCs w:val="24"/>
        </w:rPr>
        <w:t xml:space="preserve"> u oficio</w:t>
      </w:r>
      <w:r w:rsidRPr="00A47294">
        <w:rPr>
          <w:rFonts w:ascii="Times New Roman" w:hAnsi="Times New Roman" w:cs="Times New Roman"/>
          <w:sz w:val="24"/>
          <w:szCs w:val="24"/>
        </w:rPr>
        <w:t xml:space="preserve">. </w:t>
      </w:r>
    </w:p>
    <w:p w14:paraId="348F4718" w14:textId="2FC3CC8B" w:rsidR="00A47294" w:rsidRPr="00E0728A" w:rsidRDefault="00A47294" w:rsidP="00A47294">
      <w:pPr>
        <w:tabs>
          <w:tab w:val="left" w:pos="8294"/>
          <w:tab w:val="right" w:pos="9360"/>
        </w:tabs>
        <w:spacing w:before="240" w:after="24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A47294">
        <w:rPr>
          <w:rFonts w:ascii="Times New Roman" w:hAnsi="Times New Roman" w:cs="Times New Roman"/>
          <w:sz w:val="24"/>
          <w:szCs w:val="24"/>
        </w:rPr>
        <w:t xml:space="preserve">Aunado a lo anterior, tenemos el Manual de </w:t>
      </w:r>
      <w:r w:rsidR="00EC60AE">
        <w:rPr>
          <w:rFonts w:ascii="Times New Roman" w:hAnsi="Times New Roman" w:cs="Times New Roman"/>
          <w:sz w:val="24"/>
          <w:szCs w:val="24"/>
        </w:rPr>
        <w:t>p</w:t>
      </w:r>
      <w:r w:rsidRPr="00A47294">
        <w:rPr>
          <w:rFonts w:ascii="Times New Roman" w:hAnsi="Times New Roman" w:cs="Times New Roman"/>
          <w:sz w:val="24"/>
          <w:szCs w:val="24"/>
        </w:rPr>
        <w:t xml:space="preserve">rocedimientos para </w:t>
      </w:r>
      <w:r w:rsidR="00EC60AE">
        <w:rPr>
          <w:rFonts w:ascii="Times New Roman" w:hAnsi="Times New Roman" w:cs="Times New Roman"/>
          <w:sz w:val="24"/>
          <w:szCs w:val="24"/>
        </w:rPr>
        <w:t>la r</w:t>
      </w:r>
      <w:r w:rsidRPr="00A47294">
        <w:rPr>
          <w:rFonts w:ascii="Times New Roman" w:hAnsi="Times New Roman" w:cs="Times New Roman"/>
          <w:sz w:val="24"/>
          <w:szCs w:val="24"/>
        </w:rPr>
        <w:t xml:space="preserve">ehabilitación y </w:t>
      </w:r>
      <w:r w:rsidR="00EC60AE">
        <w:rPr>
          <w:rFonts w:ascii="Times New Roman" w:hAnsi="Times New Roman" w:cs="Times New Roman"/>
          <w:sz w:val="24"/>
          <w:szCs w:val="24"/>
        </w:rPr>
        <w:t>r</w:t>
      </w:r>
      <w:r w:rsidRPr="00A47294">
        <w:rPr>
          <w:rFonts w:ascii="Times New Roman" w:hAnsi="Times New Roman" w:cs="Times New Roman"/>
          <w:sz w:val="24"/>
          <w:szCs w:val="24"/>
        </w:rPr>
        <w:t xml:space="preserve">eincorporación </w:t>
      </w:r>
      <w:r w:rsidR="00EC60AE">
        <w:rPr>
          <w:rFonts w:ascii="Times New Roman" w:hAnsi="Times New Roman" w:cs="Times New Roman"/>
          <w:sz w:val="24"/>
          <w:szCs w:val="24"/>
        </w:rPr>
        <w:t>o</w:t>
      </w:r>
      <w:r w:rsidRPr="00A47294">
        <w:rPr>
          <w:rFonts w:ascii="Times New Roman" w:hAnsi="Times New Roman" w:cs="Times New Roman"/>
          <w:sz w:val="24"/>
          <w:szCs w:val="24"/>
        </w:rPr>
        <w:t xml:space="preserve">cupacional de los </w:t>
      </w:r>
      <w:r w:rsidR="00EC60AE">
        <w:rPr>
          <w:rFonts w:ascii="Times New Roman" w:hAnsi="Times New Roman" w:cs="Times New Roman"/>
          <w:sz w:val="24"/>
          <w:szCs w:val="24"/>
        </w:rPr>
        <w:t>t</w:t>
      </w:r>
      <w:r w:rsidRPr="00A47294">
        <w:rPr>
          <w:rFonts w:ascii="Times New Roman" w:hAnsi="Times New Roman" w:cs="Times New Roman"/>
          <w:sz w:val="24"/>
          <w:szCs w:val="24"/>
        </w:rPr>
        <w:t>rabajadores en el Sistema General de Riesgos Profesionales,</w:t>
      </w:r>
      <w:r w:rsidR="00EC60AE">
        <w:rPr>
          <w:rFonts w:ascii="Times New Roman" w:hAnsi="Times New Roman" w:cs="Times New Roman"/>
          <w:sz w:val="24"/>
          <w:szCs w:val="24"/>
        </w:rPr>
        <w:t xml:space="preserve"> el cual busca e</w:t>
      </w:r>
      <w:r w:rsidRPr="00A47294">
        <w:rPr>
          <w:rFonts w:ascii="Times New Roman" w:hAnsi="Times New Roman" w:cs="Times New Roman"/>
          <w:sz w:val="24"/>
          <w:szCs w:val="24"/>
        </w:rPr>
        <w:t xml:space="preserve">l amparo de </w:t>
      </w:r>
      <w:r w:rsidR="00EC60AE">
        <w:rPr>
          <w:rFonts w:ascii="Times New Roman" w:hAnsi="Times New Roman" w:cs="Times New Roman"/>
          <w:sz w:val="24"/>
          <w:szCs w:val="24"/>
        </w:rPr>
        <w:t>los</w:t>
      </w:r>
      <w:r w:rsidRPr="00A47294">
        <w:rPr>
          <w:rFonts w:ascii="Times New Roman" w:hAnsi="Times New Roman" w:cs="Times New Roman"/>
          <w:sz w:val="24"/>
          <w:szCs w:val="24"/>
        </w:rPr>
        <w:t xml:space="preserve"> derechos</w:t>
      </w:r>
      <w:r w:rsidR="00713D1B">
        <w:rPr>
          <w:rFonts w:ascii="Times New Roman" w:hAnsi="Times New Roman" w:cs="Times New Roman"/>
          <w:sz w:val="24"/>
          <w:szCs w:val="24"/>
        </w:rPr>
        <w:t xml:space="preserve"> de los trabajadores</w:t>
      </w:r>
      <w:r w:rsidR="00EC60AE">
        <w:rPr>
          <w:rFonts w:ascii="Times New Roman" w:hAnsi="Times New Roman" w:cs="Times New Roman"/>
          <w:sz w:val="24"/>
          <w:szCs w:val="24"/>
        </w:rPr>
        <w:t xml:space="preserve"> en</w:t>
      </w:r>
      <w:r w:rsidR="00713D1B">
        <w:rPr>
          <w:rFonts w:ascii="Times New Roman" w:hAnsi="Times New Roman" w:cs="Times New Roman"/>
          <w:sz w:val="24"/>
          <w:szCs w:val="24"/>
        </w:rPr>
        <w:t xml:space="preserve"> materia de </w:t>
      </w:r>
      <w:r w:rsidR="00EC60AE">
        <w:rPr>
          <w:rFonts w:ascii="Times New Roman" w:hAnsi="Times New Roman" w:cs="Times New Roman"/>
          <w:sz w:val="24"/>
          <w:szCs w:val="24"/>
        </w:rPr>
        <w:t>salud</w:t>
      </w:r>
      <w:r w:rsidR="00E0728A">
        <w:rPr>
          <w:rFonts w:ascii="Times New Roman" w:hAnsi="Times New Roman" w:cs="Times New Roman"/>
          <w:sz w:val="24"/>
          <w:szCs w:val="24"/>
        </w:rPr>
        <w:t xml:space="preserve"> y</w:t>
      </w:r>
      <w:r w:rsidR="00713D1B">
        <w:rPr>
          <w:rFonts w:ascii="Times New Roman" w:hAnsi="Times New Roman" w:cs="Times New Roman"/>
          <w:sz w:val="24"/>
          <w:szCs w:val="24"/>
        </w:rPr>
        <w:t xml:space="preserve"> </w:t>
      </w:r>
      <w:r w:rsidR="00EC60AE">
        <w:rPr>
          <w:rFonts w:ascii="Times New Roman" w:hAnsi="Times New Roman" w:cs="Times New Roman"/>
          <w:sz w:val="24"/>
          <w:szCs w:val="24"/>
        </w:rPr>
        <w:t xml:space="preserve">que les permita su </w:t>
      </w:r>
      <w:r w:rsidRPr="00A47294">
        <w:rPr>
          <w:rFonts w:ascii="Times New Roman" w:hAnsi="Times New Roman" w:cs="Times New Roman"/>
          <w:sz w:val="24"/>
          <w:szCs w:val="24"/>
        </w:rPr>
        <w:t>reincorporación y reubicación</w:t>
      </w:r>
      <w:r w:rsidR="00E0728A">
        <w:rPr>
          <w:rFonts w:ascii="Times New Roman" w:hAnsi="Times New Roman" w:cs="Times New Roman"/>
          <w:sz w:val="24"/>
          <w:szCs w:val="24"/>
        </w:rPr>
        <w:t xml:space="preserve">. Este manual se </w:t>
      </w:r>
      <w:r w:rsidRPr="00A47294">
        <w:rPr>
          <w:rFonts w:ascii="Times New Roman" w:hAnsi="Times New Roman" w:cs="Times New Roman"/>
          <w:sz w:val="24"/>
          <w:szCs w:val="24"/>
        </w:rPr>
        <w:t>constituy</w:t>
      </w:r>
      <w:r w:rsidR="00E0728A">
        <w:rPr>
          <w:rFonts w:ascii="Times New Roman" w:hAnsi="Times New Roman" w:cs="Times New Roman"/>
          <w:sz w:val="24"/>
          <w:szCs w:val="24"/>
        </w:rPr>
        <w:t>e</w:t>
      </w:r>
      <w:r w:rsidRPr="00A47294">
        <w:rPr>
          <w:rFonts w:ascii="Times New Roman" w:hAnsi="Times New Roman" w:cs="Times New Roman"/>
          <w:sz w:val="24"/>
          <w:szCs w:val="24"/>
        </w:rPr>
        <w:t xml:space="preserve"> </w:t>
      </w:r>
      <w:r w:rsidR="00E0728A">
        <w:rPr>
          <w:rFonts w:ascii="Times New Roman" w:hAnsi="Times New Roman" w:cs="Times New Roman"/>
          <w:sz w:val="24"/>
          <w:szCs w:val="24"/>
        </w:rPr>
        <w:t xml:space="preserve">como </w:t>
      </w:r>
      <w:r w:rsidRPr="00A47294">
        <w:rPr>
          <w:rFonts w:ascii="Times New Roman" w:hAnsi="Times New Roman" w:cs="Times New Roman"/>
          <w:sz w:val="24"/>
          <w:szCs w:val="24"/>
        </w:rPr>
        <w:t>una herramienta esencial con que cuentan</w:t>
      </w:r>
      <w:r w:rsidR="00E0728A">
        <w:rPr>
          <w:rFonts w:ascii="Times New Roman" w:hAnsi="Times New Roman" w:cs="Times New Roman"/>
          <w:sz w:val="24"/>
          <w:szCs w:val="24"/>
        </w:rPr>
        <w:t xml:space="preserve"> los </w:t>
      </w:r>
      <w:r w:rsidR="003E289D">
        <w:rPr>
          <w:rFonts w:ascii="Times New Roman" w:hAnsi="Times New Roman" w:cs="Times New Roman"/>
          <w:sz w:val="24"/>
          <w:szCs w:val="24"/>
        </w:rPr>
        <w:t>empleados</w:t>
      </w:r>
      <w:r w:rsidR="003E289D" w:rsidRPr="00A47294">
        <w:rPr>
          <w:rFonts w:ascii="Times New Roman" w:hAnsi="Times New Roman" w:cs="Times New Roman"/>
          <w:sz w:val="24"/>
          <w:szCs w:val="24"/>
        </w:rPr>
        <w:t xml:space="preserve"> para reclamar</w:t>
      </w:r>
      <w:r w:rsidRPr="00A47294">
        <w:rPr>
          <w:rFonts w:ascii="Times New Roman" w:hAnsi="Times New Roman" w:cs="Times New Roman"/>
          <w:sz w:val="24"/>
          <w:szCs w:val="24"/>
        </w:rPr>
        <w:t xml:space="preserve"> ante las entidades pertinentes</w:t>
      </w:r>
      <w:r w:rsidR="00713D1B">
        <w:rPr>
          <w:rFonts w:ascii="Times New Roman" w:hAnsi="Times New Roman" w:cs="Times New Roman"/>
          <w:sz w:val="24"/>
          <w:szCs w:val="24"/>
        </w:rPr>
        <w:t>,</w:t>
      </w:r>
      <w:r w:rsidRPr="00A47294">
        <w:rPr>
          <w:rFonts w:ascii="Times New Roman" w:hAnsi="Times New Roman" w:cs="Times New Roman"/>
          <w:sz w:val="24"/>
          <w:szCs w:val="24"/>
        </w:rPr>
        <w:t xml:space="preserve"> incluyendo su empleador</w:t>
      </w:r>
      <w:r w:rsidR="00713D1B">
        <w:rPr>
          <w:rFonts w:ascii="Times New Roman" w:hAnsi="Times New Roman" w:cs="Times New Roman"/>
          <w:sz w:val="24"/>
          <w:szCs w:val="24"/>
        </w:rPr>
        <w:t xml:space="preserve">, </w:t>
      </w:r>
      <w:r w:rsidRPr="00A47294">
        <w:rPr>
          <w:rFonts w:ascii="Times New Roman" w:hAnsi="Times New Roman" w:cs="Times New Roman"/>
          <w:sz w:val="24"/>
          <w:szCs w:val="24"/>
        </w:rPr>
        <w:t>cuando se vean afectados por enfermedades o accidentes con ocasión o consecuencia de su oficio</w:t>
      </w:r>
      <w:r w:rsidR="003E289D">
        <w:rPr>
          <w:rFonts w:ascii="Times New Roman" w:hAnsi="Times New Roman" w:cs="Times New Roman"/>
          <w:sz w:val="24"/>
          <w:szCs w:val="24"/>
        </w:rPr>
        <w:t xml:space="preserve">. </w:t>
      </w:r>
    </w:p>
    <w:p w14:paraId="24054CBB" w14:textId="7D508483" w:rsidR="00A47294" w:rsidRPr="003E289D" w:rsidRDefault="00A47294" w:rsidP="00A47294">
      <w:pPr>
        <w:tabs>
          <w:tab w:val="left" w:pos="8294"/>
          <w:tab w:val="right" w:pos="9360"/>
        </w:tabs>
        <w:spacing w:before="240" w:after="24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3E289D" w:rsidRPr="003E289D">
        <w:rPr>
          <w:rFonts w:ascii="Times New Roman" w:hAnsi="Times New Roman" w:cs="Times New Roman"/>
          <w:sz w:val="24"/>
          <w:szCs w:val="24"/>
        </w:rPr>
        <w:t>A continuación, se hace pertinente hacer un</w:t>
      </w:r>
      <w:r w:rsidR="003E289D">
        <w:rPr>
          <w:rFonts w:ascii="Times New Roman" w:hAnsi="Times New Roman" w:cs="Times New Roman"/>
          <w:b/>
          <w:bCs/>
          <w:sz w:val="24"/>
          <w:szCs w:val="24"/>
        </w:rPr>
        <w:t xml:space="preserve"> </w:t>
      </w:r>
      <w:r w:rsidR="003E289D" w:rsidRPr="00A47294">
        <w:rPr>
          <w:rFonts w:ascii="Times New Roman" w:hAnsi="Times New Roman" w:cs="Times New Roman"/>
          <w:sz w:val="24"/>
          <w:szCs w:val="24"/>
        </w:rPr>
        <w:t>recorrido</w:t>
      </w:r>
      <w:r w:rsidRPr="00A47294">
        <w:rPr>
          <w:rFonts w:ascii="Times New Roman" w:hAnsi="Times New Roman" w:cs="Times New Roman"/>
          <w:sz w:val="24"/>
          <w:szCs w:val="24"/>
        </w:rPr>
        <w:t xml:space="preserve"> normativo</w:t>
      </w:r>
      <w:r w:rsidR="003E289D">
        <w:rPr>
          <w:rFonts w:ascii="Times New Roman" w:hAnsi="Times New Roman" w:cs="Times New Roman"/>
          <w:sz w:val="24"/>
          <w:szCs w:val="24"/>
        </w:rPr>
        <w:t>, el cual empieza con los artículos 13, 47, 54</w:t>
      </w:r>
      <w:r w:rsidR="003972FD">
        <w:rPr>
          <w:rFonts w:ascii="Times New Roman" w:hAnsi="Times New Roman" w:cs="Times New Roman"/>
          <w:sz w:val="24"/>
          <w:szCs w:val="24"/>
        </w:rPr>
        <w:t xml:space="preserve"> y </w:t>
      </w:r>
      <w:r w:rsidR="003E289D">
        <w:rPr>
          <w:rFonts w:ascii="Times New Roman" w:hAnsi="Times New Roman" w:cs="Times New Roman"/>
          <w:sz w:val="24"/>
          <w:szCs w:val="24"/>
        </w:rPr>
        <w:t xml:space="preserve">58 de la Constitución los cuales expresan que el </w:t>
      </w:r>
      <w:r w:rsidR="003E289D" w:rsidRPr="00A47294">
        <w:rPr>
          <w:rFonts w:ascii="Times New Roman" w:hAnsi="Times New Roman" w:cs="Times New Roman"/>
          <w:sz w:val="24"/>
          <w:szCs w:val="24"/>
        </w:rPr>
        <w:t>Estado</w:t>
      </w:r>
      <w:r w:rsidR="003E289D">
        <w:rPr>
          <w:rFonts w:ascii="Times New Roman" w:hAnsi="Times New Roman" w:cs="Times New Roman"/>
          <w:sz w:val="24"/>
          <w:szCs w:val="24"/>
        </w:rPr>
        <w:t>,</w:t>
      </w:r>
      <w:r w:rsidRPr="00A47294">
        <w:rPr>
          <w:rFonts w:ascii="Times New Roman" w:hAnsi="Times New Roman" w:cs="Times New Roman"/>
          <w:sz w:val="24"/>
          <w:szCs w:val="24"/>
        </w:rPr>
        <w:t xml:space="preserve"> además de promover </w:t>
      </w:r>
      <w:r w:rsidRPr="00F5576E">
        <w:rPr>
          <w:rFonts w:ascii="Times New Roman" w:hAnsi="Times New Roman" w:cs="Times New Roman"/>
          <w:color w:val="000000" w:themeColor="text1"/>
          <w:sz w:val="24"/>
          <w:szCs w:val="24"/>
        </w:rPr>
        <w:t>las condiciones</w:t>
      </w:r>
      <w:r w:rsidR="00F5576E" w:rsidRPr="00F5576E">
        <w:rPr>
          <w:rFonts w:ascii="Times New Roman" w:hAnsi="Times New Roman" w:cs="Times New Roman"/>
          <w:color w:val="000000" w:themeColor="text1"/>
          <w:sz w:val="24"/>
          <w:szCs w:val="24"/>
        </w:rPr>
        <w:t xml:space="preserve"> para una reincorporación y rehabilitación integral</w:t>
      </w:r>
      <w:r w:rsidRPr="00F5576E">
        <w:rPr>
          <w:rFonts w:ascii="Times New Roman" w:hAnsi="Times New Roman" w:cs="Times New Roman"/>
          <w:color w:val="000000" w:themeColor="text1"/>
          <w:sz w:val="24"/>
          <w:szCs w:val="24"/>
        </w:rPr>
        <w:t xml:space="preserve">, </w:t>
      </w:r>
      <w:r w:rsidRPr="00A47294">
        <w:rPr>
          <w:rFonts w:ascii="Times New Roman" w:hAnsi="Times New Roman" w:cs="Times New Roman"/>
          <w:sz w:val="24"/>
          <w:szCs w:val="24"/>
        </w:rPr>
        <w:t>adoptar</w:t>
      </w:r>
      <w:r w:rsidR="003E289D">
        <w:rPr>
          <w:rFonts w:ascii="Times New Roman" w:hAnsi="Times New Roman" w:cs="Times New Roman"/>
          <w:sz w:val="24"/>
          <w:szCs w:val="24"/>
        </w:rPr>
        <w:t xml:space="preserve">á </w:t>
      </w:r>
      <w:r w:rsidRPr="00A47294">
        <w:rPr>
          <w:rFonts w:ascii="Times New Roman" w:hAnsi="Times New Roman" w:cs="Times New Roman"/>
          <w:sz w:val="24"/>
          <w:szCs w:val="24"/>
        </w:rPr>
        <w:t xml:space="preserve">políticas de </w:t>
      </w:r>
      <w:r w:rsidRPr="00A47294">
        <w:rPr>
          <w:rFonts w:ascii="Times New Roman" w:hAnsi="Times New Roman" w:cs="Times New Roman"/>
          <w:sz w:val="24"/>
          <w:szCs w:val="24"/>
        </w:rPr>
        <w:lastRenderedPageBreak/>
        <w:t xml:space="preserve">prevención, </w:t>
      </w:r>
      <w:r w:rsidR="00F5576E">
        <w:rPr>
          <w:rFonts w:ascii="Times New Roman" w:hAnsi="Times New Roman" w:cs="Times New Roman"/>
          <w:sz w:val="24"/>
          <w:szCs w:val="24"/>
        </w:rPr>
        <w:t xml:space="preserve">de </w:t>
      </w:r>
      <w:r w:rsidRPr="00A47294">
        <w:rPr>
          <w:rFonts w:ascii="Times New Roman" w:hAnsi="Times New Roman" w:cs="Times New Roman"/>
          <w:sz w:val="24"/>
          <w:szCs w:val="24"/>
        </w:rPr>
        <w:t xml:space="preserve">formación, </w:t>
      </w:r>
      <w:r w:rsidR="00F5576E">
        <w:rPr>
          <w:rFonts w:ascii="Times New Roman" w:hAnsi="Times New Roman" w:cs="Times New Roman"/>
          <w:sz w:val="24"/>
          <w:szCs w:val="24"/>
        </w:rPr>
        <w:t xml:space="preserve">de </w:t>
      </w:r>
      <w:r w:rsidRPr="00A47294">
        <w:rPr>
          <w:rFonts w:ascii="Times New Roman" w:hAnsi="Times New Roman" w:cs="Times New Roman"/>
          <w:sz w:val="24"/>
          <w:szCs w:val="24"/>
        </w:rPr>
        <w:t>rehabilitación e integración a aquellas personas que, por sus condiciones económicas, física y mental</w:t>
      </w:r>
      <w:r w:rsidR="003972FD">
        <w:rPr>
          <w:rFonts w:ascii="Times New Roman" w:hAnsi="Times New Roman" w:cs="Times New Roman"/>
          <w:sz w:val="24"/>
          <w:szCs w:val="24"/>
        </w:rPr>
        <w:t>,</w:t>
      </w:r>
      <w:r w:rsidRPr="00A47294">
        <w:rPr>
          <w:rFonts w:ascii="Times New Roman" w:hAnsi="Times New Roman" w:cs="Times New Roman"/>
          <w:sz w:val="24"/>
          <w:szCs w:val="24"/>
        </w:rPr>
        <w:t xml:space="preserve"> se encuentren en circunstancia de debilidad manifiesta.</w:t>
      </w:r>
      <w:r w:rsidR="003972FD">
        <w:rPr>
          <w:rFonts w:ascii="Times New Roman" w:hAnsi="Times New Roman" w:cs="Times New Roman"/>
          <w:sz w:val="24"/>
          <w:szCs w:val="24"/>
        </w:rPr>
        <w:t xml:space="preserve"> </w:t>
      </w:r>
      <w:r w:rsidR="003972FD" w:rsidRPr="003972FD">
        <w:rPr>
          <w:rFonts w:ascii="Times New Roman" w:hAnsi="Times New Roman" w:cs="Times New Roman"/>
          <w:sz w:val="24"/>
          <w:szCs w:val="24"/>
        </w:rPr>
        <w:t>(Constitución Política de Colombia [</w:t>
      </w:r>
      <w:proofErr w:type="spellStart"/>
      <w:r w:rsidR="003972FD" w:rsidRPr="003972FD">
        <w:rPr>
          <w:rFonts w:ascii="Times New Roman" w:hAnsi="Times New Roman" w:cs="Times New Roman"/>
          <w:sz w:val="24"/>
          <w:szCs w:val="24"/>
        </w:rPr>
        <w:t>Const</w:t>
      </w:r>
      <w:proofErr w:type="spellEnd"/>
      <w:r w:rsidR="003972FD" w:rsidRPr="003972FD">
        <w:rPr>
          <w:rFonts w:ascii="Times New Roman" w:hAnsi="Times New Roman" w:cs="Times New Roman"/>
          <w:sz w:val="24"/>
          <w:szCs w:val="24"/>
        </w:rPr>
        <w:t xml:space="preserve">], 1991, art. </w:t>
      </w:r>
      <w:r w:rsidR="003972FD">
        <w:rPr>
          <w:rFonts w:ascii="Times New Roman" w:hAnsi="Times New Roman" w:cs="Times New Roman"/>
          <w:sz w:val="24"/>
          <w:szCs w:val="24"/>
        </w:rPr>
        <w:t>13</w:t>
      </w:r>
      <w:r w:rsidR="002E40B3">
        <w:rPr>
          <w:rFonts w:ascii="Times New Roman" w:hAnsi="Times New Roman" w:cs="Times New Roman"/>
          <w:sz w:val="24"/>
          <w:szCs w:val="24"/>
        </w:rPr>
        <w:t xml:space="preserve">, 47, 54, </w:t>
      </w:r>
      <w:r w:rsidR="003972FD">
        <w:rPr>
          <w:rFonts w:ascii="Times New Roman" w:hAnsi="Times New Roman" w:cs="Times New Roman"/>
          <w:sz w:val="24"/>
          <w:szCs w:val="24"/>
        </w:rPr>
        <w:t>58</w:t>
      </w:r>
      <w:r w:rsidR="003972FD" w:rsidRPr="003972FD">
        <w:rPr>
          <w:rFonts w:ascii="Times New Roman" w:hAnsi="Times New Roman" w:cs="Times New Roman"/>
          <w:sz w:val="24"/>
          <w:szCs w:val="24"/>
        </w:rPr>
        <w:t>)</w:t>
      </w:r>
      <w:r w:rsidR="003972FD">
        <w:rPr>
          <w:rFonts w:ascii="Times New Roman" w:hAnsi="Times New Roman" w:cs="Times New Roman"/>
          <w:sz w:val="24"/>
          <w:szCs w:val="24"/>
        </w:rPr>
        <w:t>.</w:t>
      </w:r>
    </w:p>
    <w:p w14:paraId="760B68AB" w14:textId="3371A1BF" w:rsidR="00A47294" w:rsidRPr="00A47294" w:rsidRDefault="00A47294" w:rsidP="00A47294">
      <w:pPr>
        <w:tabs>
          <w:tab w:val="left" w:pos="8294"/>
          <w:tab w:val="right" w:pos="9360"/>
        </w:tabs>
        <w:spacing w:before="240" w:after="24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4016B">
        <w:rPr>
          <w:rFonts w:ascii="Times New Roman" w:hAnsi="Times New Roman" w:cs="Times New Roman"/>
          <w:sz w:val="24"/>
          <w:szCs w:val="24"/>
        </w:rPr>
        <w:t>Seguido, se encuentra l</w:t>
      </w:r>
      <w:r w:rsidRPr="00A47294">
        <w:rPr>
          <w:rFonts w:ascii="Times New Roman" w:hAnsi="Times New Roman" w:cs="Times New Roman"/>
          <w:sz w:val="24"/>
          <w:szCs w:val="24"/>
        </w:rPr>
        <w:t xml:space="preserve">a </w:t>
      </w:r>
      <w:r w:rsidR="0024016B">
        <w:rPr>
          <w:rFonts w:ascii="Times New Roman" w:hAnsi="Times New Roman" w:cs="Times New Roman"/>
          <w:sz w:val="24"/>
          <w:szCs w:val="24"/>
        </w:rPr>
        <w:t>L</w:t>
      </w:r>
      <w:r w:rsidRPr="00A47294">
        <w:rPr>
          <w:rFonts w:ascii="Times New Roman" w:hAnsi="Times New Roman" w:cs="Times New Roman"/>
          <w:sz w:val="24"/>
          <w:szCs w:val="24"/>
        </w:rPr>
        <w:t>ey 100 de 1993, artículo 153, numeral 3</w:t>
      </w:r>
      <w:r w:rsidR="0024016B">
        <w:rPr>
          <w:rFonts w:ascii="Times New Roman" w:hAnsi="Times New Roman" w:cs="Times New Roman"/>
          <w:sz w:val="24"/>
          <w:szCs w:val="24"/>
        </w:rPr>
        <w:t>,</w:t>
      </w:r>
      <w:r w:rsidRPr="00A47294">
        <w:rPr>
          <w:rFonts w:ascii="Times New Roman" w:hAnsi="Times New Roman" w:cs="Times New Roman"/>
          <w:sz w:val="24"/>
          <w:szCs w:val="24"/>
        </w:rPr>
        <w:t xml:space="preserve"> </w:t>
      </w:r>
      <w:r w:rsidR="00F5576E">
        <w:rPr>
          <w:rFonts w:ascii="Times New Roman" w:hAnsi="Times New Roman" w:cs="Times New Roman"/>
          <w:sz w:val="24"/>
          <w:szCs w:val="24"/>
        </w:rPr>
        <w:t xml:space="preserve">la cual </w:t>
      </w:r>
      <w:r w:rsidRPr="00A47294">
        <w:rPr>
          <w:rFonts w:ascii="Times New Roman" w:hAnsi="Times New Roman" w:cs="Times New Roman"/>
          <w:sz w:val="24"/>
          <w:szCs w:val="24"/>
        </w:rPr>
        <w:t xml:space="preserve">establece el Sistema General de Seguridad Social </w:t>
      </w:r>
      <w:r w:rsidR="00F5576E">
        <w:rPr>
          <w:rFonts w:ascii="Times New Roman" w:hAnsi="Times New Roman" w:cs="Times New Roman"/>
          <w:sz w:val="24"/>
          <w:szCs w:val="24"/>
        </w:rPr>
        <w:t xml:space="preserve">en el </w:t>
      </w:r>
      <w:r w:rsidRPr="00A47294">
        <w:rPr>
          <w:rFonts w:ascii="Times New Roman" w:hAnsi="Times New Roman" w:cs="Times New Roman"/>
          <w:sz w:val="24"/>
          <w:szCs w:val="24"/>
        </w:rPr>
        <w:t>país</w:t>
      </w:r>
      <w:r w:rsidR="00C1259D">
        <w:rPr>
          <w:rFonts w:ascii="Times New Roman" w:hAnsi="Times New Roman" w:cs="Times New Roman"/>
          <w:sz w:val="24"/>
          <w:szCs w:val="24"/>
        </w:rPr>
        <w:t>. E</w:t>
      </w:r>
      <w:r w:rsidRPr="00A47294">
        <w:rPr>
          <w:rFonts w:ascii="Times New Roman" w:hAnsi="Times New Roman" w:cs="Times New Roman"/>
          <w:sz w:val="24"/>
          <w:szCs w:val="24"/>
        </w:rPr>
        <w:t xml:space="preserve">sta ley es reglamentada con el Decreto-Ley 1295 de 1994, en los artículos 5, 6, 19, 21 y </w:t>
      </w:r>
      <w:r w:rsidR="00F5576E" w:rsidRPr="00A47294">
        <w:rPr>
          <w:rFonts w:ascii="Times New Roman" w:hAnsi="Times New Roman" w:cs="Times New Roman"/>
          <w:sz w:val="24"/>
          <w:szCs w:val="24"/>
        </w:rPr>
        <w:t>22</w:t>
      </w:r>
      <w:r w:rsidR="0062487E">
        <w:rPr>
          <w:rFonts w:ascii="Times New Roman" w:hAnsi="Times New Roman" w:cs="Times New Roman"/>
          <w:sz w:val="24"/>
          <w:szCs w:val="24"/>
        </w:rPr>
        <w:t xml:space="preserve">, </w:t>
      </w:r>
      <w:r w:rsidR="00F5576E">
        <w:rPr>
          <w:rFonts w:ascii="Times New Roman" w:hAnsi="Times New Roman" w:cs="Times New Roman"/>
          <w:sz w:val="24"/>
          <w:szCs w:val="24"/>
        </w:rPr>
        <w:t xml:space="preserve">y </w:t>
      </w:r>
      <w:r w:rsidR="00F5576E" w:rsidRPr="00A47294">
        <w:rPr>
          <w:rFonts w:ascii="Times New Roman" w:hAnsi="Times New Roman" w:cs="Times New Roman"/>
          <w:sz w:val="24"/>
          <w:szCs w:val="24"/>
        </w:rPr>
        <w:t>hace</w:t>
      </w:r>
      <w:r w:rsidRPr="00A47294">
        <w:rPr>
          <w:rFonts w:ascii="Times New Roman" w:hAnsi="Times New Roman" w:cs="Times New Roman"/>
          <w:sz w:val="24"/>
          <w:szCs w:val="24"/>
        </w:rPr>
        <w:t xml:space="preserve"> referencia a todas las prestaciones asistenciales en salud a los que pueden acceder los afiliados</w:t>
      </w:r>
      <w:r w:rsidR="0024016B">
        <w:rPr>
          <w:rFonts w:ascii="Times New Roman" w:hAnsi="Times New Roman" w:cs="Times New Roman"/>
          <w:sz w:val="24"/>
          <w:szCs w:val="24"/>
        </w:rPr>
        <w:t xml:space="preserve">. </w:t>
      </w:r>
      <w:r w:rsidR="00C1259D">
        <w:rPr>
          <w:rFonts w:ascii="Times New Roman" w:hAnsi="Times New Roman" w:cs="Times New Roman"/>
          <w:b/>
          <w:bCs/>
          <w:sz w:val="24"/>
          <w:szCs w:val="24"/>
        </w:rPr>
        <w:t xml:space="preserve"> </w:t>
      </w:r>
      <w:r w:rsidR="00C1259D" w:rsidRPr="00C1259D">
        <w:rPr>
          <w:rFonts w:ascii="Times New Roman" w:hAnsi="Times New Roman" w:cs="Times New Roman"/>
          <w:sz w:val="24"/>
          <w:szCs w:val="24"/>
        </w:rPr>
        <w:t>A su vez</w:t>
      </w:r>
      <w:r w:rsidRPr="00C1259D">
        <w:rPr>
          <w:rFonts w:ascii="Times New Roman" w:hAnsi="Times New Roman" w:cs="Times New Roman"/>
          <w:sz w:val="24"/>
          <w:szCs w:val="24"/>
        </w:rPr>
        <w:t>, la</w:t>
      </w:r>
      <w:r w:rsidRPr="00A47294">
        <w:rPr>
          <w:rFonts w:ascii="Times New Roman" w:hAnsi="Times New Roman" w:cs="Times New Roman"/>
          <w:sz w:val="24"/>
          <w:szCs w:val="24"/>
        </w:rPr>
        <w:t xml:space="preserve"> </w:t>
      </w:r>
      <w:r w:rsidR="008815A4">
        <w:rPr>
          <w:rFonts w:ascii="Times New Roman" w:hAnsi="Times New Roman" w:cs="Times New Roman"/>
          <w:sz w:val="24"/>
          <w:szCs w:val="24"/>
        </w:rPr>
        <w:t>L</w:t>
      </w:r>
      <w:r w:rsidRPr="00A47294">
        <w:rPr>
          <w:rFonts w:ascii="Times New Roman" w:hAnsi="Times New Roman" w:cs="Times New Roman"/>
          <w:sz w:val="24"/>
          <w:szCs w:val="24"/>
        </w:rPr>
        <w:t xml:space="preserve">ey 776 de 2002, regula la organización, </w:t>
      </w:r>
      <w:r w:rsidR="00F5576E">
        <w:rPr>
          <w:rFonts w:ascii="Times New Roman" w:hAnsi="Times New Roman" w:cs="Times New Roman"/>
          <w:sz w:val="24"/>
          <w:szCs w:val="24"/>
        </w:rPr>
        <w:t xml:space="preserve">la </w:t>
      </w:r>
      <w:r w:rsidRPr="00A47294">
        <w:rPr>
          <w:rFonts w:ascii="Times New Roman" w:hAnsi="Times New Roman" w:cs="Times New Roman"/>
          <w:sz w:val="24"/>
          <w:szCs w:val="24"/>
        </w:rPr>
        <w:t xml:space="preserve">administración y </w:t>
      </w:r>
      <w:r w:rsidR="00F5576E">
        <w:rPr>
          <w:rFonts w:ascii="Times New Roman" w:hAnsi="Times New Roman" w:cs="Times New Roman"/>
          <w:sz w:val="24"/>
          <w:szCs w:val="24"/>
        </w:rPr>
        <w:t xml:space="preserve">las </w:t>
      </w:r>
      <w:r w:rsidRPr="00A47294">
        <w:rPr>
          <w:rFonts w:ascii="Times New Roman" w:hAnsi="Times New Roman" w:cs="Times New Roman"/>
          <w:sz w:val="24"/>
          <w:szCs w:val="24"/>
        </w:rPr>
        <w:t>prestaciones del Sistema General de Riesgos Profesionales</w:t>
      </w:r>
      <w:r w:rsidR="0062487E">
        <w:rPr>
          <w:rFonts w:ascii="Times New Roman" w:hAnsi="Times New Roman" w:cs="Times New Roman"/>
          <w:sz w:val="24"/>
          <w:szCs w:val="24"/>
        </w:rPr>
        <w:t>;</w:t>
      </w:r>
      <w:r w:rsidRPr="00A47294">
        <w:rPr>
          <w:rFonts w:ascii="Times New Roman" w:hAnsi="Times New Roman" w:cs="Times New Roman"/>
          <w:sz w:val="24"/>
          <w:szCs w:val="24"/>
        </w:rPr>
        <w:t xml:space="preserve"> además de definir conceptos de reincorporación después de incapacidad temporal. </w:t>
      </w:r>
      <w:r w:rsidR="0062487E">
        <w:rPr>
          <w:rFonts w:ascii="Times New Roman" w:hAnsi="Times New Roman" w:cs="Times New Roman"/>
          <w:sz w:val="24"/>
          <w:szCs w:val="24"/>
        </w:rPr>
        <w:t>Mientras que</w:t>
      </w:r>
      <w:r w:rsidRPr="00A47294">
        <w:rPr>
          <w:rFonts w:ascii="Times New Roman" w:hAnsi="Times New Roman" w:cs="Times New Roman"/>
          <w:sz w:val="24"/>
          <w:szCs w:val="24"/>
        </w:rPr>
        <w:t xml:space="preserve"> </w:t>
      </w:r>
      <w:r w:rsidR="0062487E">
        <w:rPr>
          <w:rFonts w:ascii="Times New Roman" w:hAnsi="Times New Roman" w:cs="Times New Roman"/>
          <w:sz w:val="24"/>
          <w:szCs w:val="24"/>
        </w:rPr>
        <w:t>e</w:t>
      </w:r>
      <w:r w:rsidRPr="00A47294">
        <w:rPr>
          <w:rFonts w:ascii="Times New Roman" w:hAnsi="Times New Roman" w:cs="Times New Roman"/>
          <w:sz w:val="24"/>
          <w:szCs w:val="24"/>
        </w:rPr>
        <w:t>n la Resolución 2346 de 2007</w:t>
      </w:r>
      <w:r w:rsidR="0062487E">
        <w:rPr>
          <w:rFonts w:ascii="Times New Roman" w:hAnsi="Times New Roman" w:cs="Times New Roman"/>
          <w:sz w:val="24"/>
          <w:szCs w:val="24"/>
        </w:rPr>
        <w:t>,</w:t>
      </w:r>
      <w:r w:rsidRPr="00A47294">
        <w:rPr>
          <w:rFonts w:ascii="Times New Roman" w:hAnsi="Times New Roman" w:cs="Times New Roman"/>
          <w:sz w:val="24"/>
          <w:szCs w:val="24"/>
        </w:rPr>
        <w:t xml:space="preserve"> se regula la práctica de evaluaciones m</w:t>
      </w:r>
      <w:r w:rsidR="0062487E">
        <w:rPr>
          <w:rFonts w:ascii="Times New Roman" w:hAnsi="Times New Roman" w:cs="Times New Roman"/>
          <w:sz w:val="24"/>
          <w:szCs w:val="24"/>
        </w:rPr>
        <w:t>é</w:t>
      </w:r>
      <w:r w:rsidRPr="00A47294">
        <w:rPr>
          <w:rFonts w:ascii="Times New Roman" w:hAnsi="Times New Roman" w:cs="Times New Roman"/>
          <w:sz w:val="24"/>
          <w:szCs w:val="24"/>
        </w:rPr>
        <w:t xml:space="preserve">dicas ocupacionales y el manejo y contenido de las historias clínicas ocupacionales. </w:t>
      </w:r>
    </w:p>
    <w:p w14:paraId="657BB709" w14:textId="2A0DA29F" w:rsidR="00A47294" w:rsidRPr="00A47294" w:rsidRDefault="00A47294" w:rsidP="00A47294">
      <w:pPr>
        <w:spacing w:line="480" w:lineRule="auto"/>
        <w:ind w:hanging="2"/>
        <w:jc w:val="both"/>
        <w:rPr>
          <w:rFonts w:ascii="Times New Roman" w:hAnsi="Times New Roman" w:cs="Times New Roman"/>
          <w:sz w:val="24"/>
          <w:szCs w:val="24"/>
        </w:rPr>
      </w:pPr>
      <w:r>
        <w:rPr>
          <w:rFonts w:ascii="Times New Roman" w:hAnsi="Times New Roman" w:cs="Times New Roman"/>
          <w:sz w:val="24"/>
          <w:szCs w:val="24"/>
        </w:rPr>
        <w:t xml:space="preserve">     </w:t>
      </w:r>
      <w:r w:rsidR="0062487E">
        <w:rPr>
          <w:rFonts w:ascii="Times New Roman" w:hAnsi="Times New Roman" w:cs="Times New Roman"/>
          <w:sz w:val="24"/>
          <w:szCs w:val="24"/>
        </w:rPr>
        <w:t>Por otro lado, e</w:t>
      </w:r>
      <w:r w:rsidRPr="00A47294">
        <w:rPr>
          <w:rFonts w:ascii="Times New Roman" w:hAnsi="Times New Roman" w:cs="Times New Roman"/>
          <w:sz w:val="24"/>
          <w:szCs w:val="24"/>
        </w:rPr>
        <w:t>n el decreto 1295 de 2004</w:t>
      </w:r>
      <w:r w:rsidR="006A79BC">
        <w:rPr>
          <w:rFonts w:ascii="Times New Roman" w:hAnsi="Times New Roman" w:cs="Times New Roman"/>
          <w:sz w:val="24"/>
          <w:szCs w:val="24"/>
        </w:rPr>
        <w:t xml:space="preserve"> </w:t>
      </w:r>
      <w:r w:rsidRPr="00A47294">
        <w:rPr>
          <w:rFonts w:ascii="Times New Roman" w:hAnsi="Times New Roman" w:cs="Times New Roman"/>
          <w:sz w:val="24"/>
          <w:szCs w:val="24"/>
        </w:rPr>
        <w:t xml:space="preserve">se reglamenta la organización y </w:t>
      </w:r>
      <w:r w:rsidR="006A79BC">
        <w:rPr>
          <w:rFonts w:ascii="Times New Roman" w:hAnsi="Times New Roman" w:cs="Times New Roman"/>
          <w:sz w:val="24"/>
          <w:szCs w:val="24"/>
        </w:rPr>
        <w:t xml:space="preserve">la </w:t>
      </w:r>
      <w:r w:rsidRPr="00A47294">
        <w:rPr>
          <w:rFonts w:ascii="Times New Roman" w:hAnsi="Times New Roman" w:cs="Times New Roman"/>
          <w:sz w:val="24"/>
          <w:szCs w:val="24"/>
        </w:rPr>
        <w:t xml:space="preserve">administración del Sistema General de Riesgos Profesionales.  La Ley 1562 del 2012, le define a las ARL su deber de crear o desarrollar programas de prevención, control, readaptación y reubicación laboral. En el Decreto 1072 de 2015 podemos encontrar a) el manejo de la prevención de accidentes bajo los principios del ciclo PHVA, b) lo indispensable de la vigilancia epidemiológica en el trabajo y c) la promoción del Sistema de Gestión de la Seguridad y Salud en el Trabajo de acuerdo con la normativa actual. </w:t>
      </w:r>
    </w:p>
    <w:p w14:paraId="12F642A1" w14:textId="3A8B66AE" w:rsidR="00205FA6" w:rsidRPr="00540A1E" w:rsidRDefault="00A47294" w:rsidP="00205FA6">
      <w:pPr>
        <w:tabs>
          <w:tab w:val="left" w:pos="7485"/>
        </w:tabs>
        <w:spacing w:line="480" w:lineRule="auto"/>
        <w:ind w:left="-2"/>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540A1E">
        <w:rPr>
          <w:rFonts w:ascii="Times New Roman" w:hAnsi="Times New Roman" w:cs="Times New Roman"/>
          <w:color w:val="000000" w:themeColor="text1"/>
          <w:sz w:val="24"/>
          <w:szCs w:val="24"/>
        </w:rPr>
        <w:t>Podemos decir entonces</w:t>
      </w:r>
      <w:r w:rsidR="003F5693" w:rsidRPr="00540A1E">
        <w:rPr>
          <w:rFonts w:ascii="Times New Roman" w:hAnsi="Times New Roman" w:cs="Times New Roman"/>
          <w:color w:val="000000" w:themeColor="text1"/>
          <w:sz w:val="24"/>
          <w:szCs w:val="24"/>
        </w:rPr>
        <w:t>,</w:t>
      </w:r>
      <w:r w:rsidRPr="00540A1E">
        <w:rPr>
          <w:rFonts w:ascii="Times New Roman" w:hAnsi="Times New Roman" w:cs="Times New Roman"/>
          <w:color w:val="000000" w:themeColor="text1"/>
          <w:sz w:val="24"/>
          <w:szCs w:val="24"/>
        </w:rPr>
        <w:t xml:space="preserve"> de acuerdo con la normativa existente, que </w:t>
      </w:r>
      <w:r w:rsidR="00A7376C" w:rsidRPr="00540A1E">
        <w:rPr>
          <w:rFonts w:ascii="Times New Roman" w:hAnsi="Times New Roman" w:cs="Times New Roman"/>
          <w:color w:val="000000" w:themeColor="text1"/>
          <w:sz w:val="24"/>
          <w:szCs w:val="24"/>
        </w:rPr>
        <w:t xml:space="preserve">el </w:t>
      </w:r>
      <w:r w:rsidRPr="00540A1E">
        <w:rPr>
          <w:rFonts w:ascii="Times New Roman" w:hAnsi="Times New Roman" w:cs="Times New Roman"/>
          <w:color w:val="000000" w:themeColor="text1"/>
          <w:sz w:val="24"/>
          <w:szCs w:val="24"/>
        </w:rPr>
        <w:t xml:space="preserve">cumplimiento de la </w:t>
      </w:r>
      <w:r w:rsidR="00A7376C" w:rsidRPr="00540A1E">
        <w:rPr>
          <w:rFonts w:ascii="Times New Roman" w:hAnsi="Times New Roman" w:cs="Times New Roman"/>
          <w:color w:val="000000" w:themeColor="text1"/>
          <w:sz w:val="24"/>
          <w:szCs w:val="24"/>
        </w:rPr>
        <w:t>r</w:t>
      </w:r>
      <w:r w:rsidRPr="00540A1E">
        <w:rPr>
          <w:rFonts w:ascii="Times New Roman" w:hAnsi="Times New Roman" w:cs="Times New Roman"/>
          <w:color w:val="000000" w:themeColor="text1"/>
          <w:sz w:val="24"/>
          <w:szCs w:val="24"/>
        </w:rPr>
        <w:t xml:space="preserve">ehabilitación, </w:t>
      </w:r>
      <w:r w:rsidR="00A7376C" w:rsidRPr="00540A1E">
        <w:rPr>
          <w:rFonts w:ascii="Times New Roman" w:hAnsi="Times New Roman" w:cs="Times New Roman"/>
          <w:color w:val="000000" w:themeColor="text1"/>
          <w:sz w:val="24"/>
          <w:szCs w:val="24"/>
        </w:rPr>
        <w:t>la r</w:t>
      </w:r>
      <w:r w:rsidRPr="00540A1E">
        <w:rPr>
          <w:rFonts w:ascii="Times New Roman" w:hAnsi="Times New Roman" w:cs="Times New Roman"/>
          <w:color w:val="000000" w:themeColor="text1"/>
          <w:sz w:val="24"/>
          <w:szCs w:val="24"/>
        </w:rPr>
        <w:t>eincorporación y</w:t>
      </w:r>
      <w:r w:rsidR="00A7376C" w:rsidRPr="00540A1E">
        <w:rPr>
          <w:rFonts w:ascii="Times New Roman" w:hAnsi="Times New Roman" w:cs="Times New Roman"/>
          <w:color w:val="000000" w:themeColor="text1"/>
          <w:sz w:val="24"/>
          <w:szCs w:val="24"/>
        </w:rPr>
        <w:t xml:space="preserve"> la</w:t>
      </w:r>
      <w:r w:rsidRPr="00540A1E">
        <w:rPr>
          <w:rFonts w:ascii="Times New Roman" w:hAnsi="Times New Roman" w:cs="Times New Roman"/>
          <w:color w:val="000000" w:themeColor="text1"/>
          <w:sz w:val="24"/>
          <w:szCs w:val="24"/>
        </w:rPr>
        <w:t xml:space="preserve"> </w:t>
      </w:r>
      <w:r w:rsidR="00A7376C" w:rsidRPr="00540A1E">
        <w:rPr>
          <w:rFonts w:ascii="Times New Roman" w:hAnsi="Times New Roman" w:cs="Times New Roman"/>
          <w:color w:val="000000" w:themeColor="text1"/>
          <w:sz w:val="24"/>
          <w:szCs w:val="24"/>
        </w:rPr>
        <w:t>r</w:t>
      </w:r>
      <w:r w:rsidRPr="00540A1E">
        <w:rPr>
          <w:rFonts w:ascii="Times New Roman" w:hAnsi="Times New Roman" w:cs="Times New Roman"/>
          <w:color w:val="000000" w:themeColor="text1"/>
          <w:sz w:val="24"/>
          <w:szCs w:val="24"/>
        </w:rPr>
        <w:t>eubicación</w:t>
      </w:r>
      <w:r w:rsidR="00401FA2" w:rsidRPr="00540A1E">
        <w:rPr>
          <w:rFonts w:ascii="Times New Roman" w:hAnsi="Times New Roman" w:cs="Times New Roman"/>
          <w:color w:val="000000" w:themeColor="text1"/>
          <w:sz w:val="24"/>
          <w:szCs w:val="24"/>
        </w:rPr>
        <w:t xml:space="preserve"> de los</w:t>
      </w:r>
      <w:r w:rsidR="00160DB9" w:rsidRPr="00540A1E">
        <w:rPr>
          <w:rFonts w:ascii="Times New Roman" w:hAnsi="Times New Roman" w:cs="Times New Roman"/>
          <w:color w:val="000000" w:themeColor="text1"/>
          <w:sz w:val="24"/>
          <w:szCs w:val="24"/>
        </w:rPr>
        <w:t xml:space="preserve"> empleados </w:t>
      </w:r>
      <w:r w:rsidRPr="00540A1E">
        <w:rPr>
          <w:rFonts w:ascii="Times New Roman" w:hAnsi="Times New Roman" w:cs="Times New Roman"/>
          <w:color w:val="000000" w:themeColor="text1"/>
          <w:sz w:val="24"/>
          <w:szCs w:val="24"/>
        </w:rPr>
        <w:t xml:space="preserve"> son el objetivo primordial de este compendio y</w:t>
      </w:r>
      <w:r w:rsidR="006E6443" w:rsidRPr="00540A1E">
        <w:rPr>
          <w:rFonts w:ascii="Times New Roman" w:hAnsi="Times New Roman" w:cs="Times New Roman"/>
          <w:color w:val="000000" w:themeColor="text1"/>
          <w:sz w:val="24"/>
          <w:szCs w:val="24"/>
        </w:rPr>
        <w:t>,</w:t>
      </w:r>
      <w:r w:rsidRPr="00540A1E">
        <w:rPr>
          <w:rFonts w:ascii="Times New Roman" w:hAnsi="Times New Roman" w:cs="Times New Roman"/>
          <w:color w:val="000000" w:themeColor="text1"/>
          <w:sz w:val="24"/>
          <w:szCs w:val="24"/>
        </w:rPr>
        <w:t xml:space="preserve"> consecuentemente</w:t>
      </w:r>
      <w:r w:rsidR="006E6443" w:rsidRPr="00540A1E">
        <w:rPr>
          <w:rFonts w:ascii="Times New Roman" w:hAnsi="Times New Roman" w:cs="Times New Roman"/>
          <w:color w:val="000000" w:themeColor="text1"/>
          <w:sz w:val="24"/>
          <w:szCs w:val="24"/>
        </w:rPr>
        <w:t>,</w:t>
      </w:r>
      <w:r w:rsidRPr="00540A1E">
        <w:rPr>
          <w:rFonts w:ascii="Times New Roman" w:hAnsi="Times New Roman" w:cs="Times New Roman"/>
          <w:color w:val="000000" w:themeColor="text1"/>
          <w:sz w:val="24"/>
          <w:szCs w:val="24"/>
        </w:rPr>
        <w:t xml:space="preserve"> la protección de los derechos laborales en salud que han sido amparados, previo cumplimiento</w:t>
      </w:r>
      <w:r w:rsidR="00401FA2" w:rsidRPr="00540A1E">
        <w:rPr>
          <w:rFonts w:ascii="Times New Roman" w:hAnsi="Times New Roman" w:cs="Times New Roman"/>
          <w:color w:val="000000" w:themeColor="text1"/>
          <w:sz w:val="24"/>
          <w:szCs w:val="24"/>
        </w:rPr>
        <w:t>,</w:t>
      </w:r>
      <w:r w:rsidRPr="00540A1E">
        <w:rPr>
          <w:rFonts w:ascii="Times New Roman" w:hAnsi="Times New Roman" w:cs="Times New Roman"/>
          <w:color w:val="000000" w:themeColor="text1"/>
          <w:sz w:val="24"/>
          <w:szCs w:val="24"/>
        </w:rPr>
        <w:t xml:space="preserve"> </w:t>
      </w:r>
      <w:r w:rsidR="00401FA2" w:rsidRPr="00540A1E">
        <w:rPr>
          <w:rFonts w:ascii="Times New Roman" w:hAnsi="Times New Roman" w:cs="Times New Roman"/>
          <w:color w:val="000000" w:themeColor="text1"/>
          <w:sz w:val="24"/>
          <w:szCs w:val="24"/>
        </w:rPr>
        <w:t>por</w:t>
      </w:r>
      <w:r w:rsidRPr="00540A1E">
        <w:rPr>
          <w:rFonts w:ascii="Times New Roman" w:hAnsi="Times New Roman" w:cs="Times New Roman"/>
          <w:color w:val="000000" w:themeColor="text1"/>
          <w:sz w:val="24"/>
          <w:szCs w:val="24"/>
        </w:rPr>
        <w:t xml:space="preserve"> los </w:t>
      </w:r>
      <w:r w:rsidR="002713CB" w:rsidRPr="00540A1E">
        <w:rPr>
          <w:rFonts w:ascii="Times New Roman" w:hAnsi="Times New Roman" w:cs="Times New Roman"/>
          <w:color w:val="000000" w:themeColor="text1"/>
          <w:sz w:val="24"/>
          <w:szCs w:val="24"/>
        </w:rPr>
        <w:t>ordenamientos</w:t>
      </w:r>
      <w:r w:rsidRPr="00540A1E">
        <w:rPr>
          <w:rFonts w:ascii="Times New Roman" w:hAnsi="Times New Roman" w:cs="Times New Roman"/>
          <w:color w:val="000000" w:themeColor="text1"/>
          <w:sz w:val="24"/>
          <w:szCs w:val="24"/>
        </w:rPr>
        <w:t xml:space="preserve"> y</w:t>
      </w:r>
      <w:r w:rsidR="002713CB" w:rsidRPr="00540A1E">
        <w:rPr>
          <w:rFonts w:ascii="Times New Roman" w:hAnsi="Times New Roman" w:cs="Times New Roman"/>
          <w:color w:val="000000" w:themeColor="text1"/>
          <w:sz w:val="24"/>
          <w:szCs w:val="24"/>
        </w:rPr>
        <w:t xml:space="preserve"> las</w:t>
      </w:r>
      <w:r w:rsidRPr="00540A1E">
        <w:rPr>
          <w:rFonts w:ascii="Times New Roman" w:hAnsi="Times New Roman" w:cs="Times New Roman"/>
          <w:color w:val="000000" w:themeColor="text1"/>
          <w:sz w:val="24"/>
          <w:szCs w:val="24"/>
        </w:rPr>
        <w:t xml:space="preserve"> ritualidades del Manual de </w:t>
      </w:r>
      <w:r w:rsidRPr="00540A1E">
        <w:rPr>
          <w:rFonts w:ascii="Times New Roman" w:hAnsi="Times New Roman" w:cs="Times New Roman"/>
          <w:color w:val="000000" w:themeColor="text1"/>
          <w:sz w:val="24"/>
          <w:szCs w:val="24"/>
        </w:rPr>
        <w:lastRenderedPageBreak/>
        <w:t xml:space="preserve">procedimientos para </w:t>
      </w:r>
      <w:r w:rsidR="006E6443" w:rsidRPr="00540A1E">
        <w:rPr>
          <w:rFonts w:ascii="Times New Roman" w:hAnsi="Times New Roman" w:cs="Times New Roman"/>
          <w:color w:val="000000" w:themeColor="text1"/>
          <w:sz w:val="24"/>
          <w:szCs w:val="24"/>
        </w:rPr>
        <w:t xml:space="preserve">la </w:t>
      </w:r>
      <w:r w:rsidRPr="00540A1E">
        <w:rPr>
          <w:rFonts w:ascii="Times New Roman" w:hAnsi="Times New Roman" w:cs="Times New Roman"/>
          <w:color w:val="000000" w:themeColor="text1"/>
          <w:sz w:val="24"/>
          <w:szCs w:val="24"/>
        </w:rPr>
        <w:t xml:space="preserve">rehabilitación y </w:t>
      </w:r>
      <w:r w:rsidR="006E6443" w:rsidRPr="00540A1E">
        <w:rPr>
          <w:rFonts w:ascii="Times New Roman" w:hAnsi="Times New Roman" w:cs="Times New Roman"/>
          <w:color w:val="000000" w:themeColor="text1"/>
          <w:sz w:val="24"/>
          <w:szCs w:val="24"/>
        </w:rPr>
        <w:t xml:space="preserve">la </w:t>
      </w:r>
      <w:r w:rsidRPr="00540A1E">
        <w:rPr>
          <w:rFonts w:ascii="Times New Roman" w:hAnsi="Times New Roman" w:cs="Times New Roman"/>
          <w:color w:val="000000" w:themeColor="text1"/>
          <w:sz w:val="24"/>
          <w:szCs w:val="24"/>
        </w:rPr>
        <w:t xml:space="preserve">reincorporación ocupacional de los trabajadores en el </w:t>
      </w:r>
      <w:r w:rsidR="00A7376C" w:rsidRPr="00540A1E">
        <w:rPr>
          <w:rFonts w:ascii="Times New Roman" w:hAnsi="Times New Roman" w:cs="Times New Roman"/>
          <w:color w:val="000000" w:themeColor="text1"/>
          <w:sz w:val="24"/>
          <w:szCs w:val="24"/>
        </w:rPr>
        <w:t>S</w:t>
      </w:r>
      <w:r w:rsidRPr="00540A1E">
        <w:rPr>
          <w:rFonts w:ascii="Times New Roman" w:hAnsi="Times New Roman" w:cs="Times New Roman"/>
          <w:color w:val="000000" w:themeColor="text1"/>
          <w:sz w:val="24"/>
          <w:szCs w:val="24"/>
        </w:rPr>
        <w:t xml:space="preserve">istema </w:t>
      </w:r>
      <w:r w:rsidR="00A7376C" w:rsidRPr="00540A1E">
        <w:rPr>
          <w:rFonts w:ascii="Times New Roman" w:hAnsi="Times New Roman" w:cs="Times New Roman"/>
          <w:color w:val="000000" w:themeColor="text1"/>
          <w:sz w:val="24"/>
          <w:szCs w:val="24"/>
        </w:rPr>
        <w:t>G</w:t>
      </w:r>
      <w:r w:rsidRPr="00540A1E">
        <w:rPr>
          <w:rFonts w:ascii="Times New Roman" w:hAnsi="Times New Roman" w:cs="Times New Roman"/>
          <w:color w:val="000000" w:themeColor="text1"/>
          <w:sz w:val="24"/>
          <w:szCs w:val="24"/>
        </w:rPr>
        <w:t xml:space="preserve">eneral de </w:t>
      </w:r>
      <w:r w:rsidR="00A7376C" w:rsidRPr="00540A1E">
        <w:rPr>
          <w:rFonts w:ascii="Times New Roman" w:hAnsi="Times New Roman" w:cs="Times New Roman"/>
          <w:color w:val="000000" w:themeColor="text1"/>
          <w:sz w:val="24"/>
          <w:szCs w:val="24"/>
        </w:rPr>
        <w:t>R</w:t>
      </w:r>
      <w:r w:rsidRPr="00540A1E">
        <w:rPr>
          <w:rFonts w:ascii="Times New Roman" w:hAnsi="Times New Roman" w:cs="Times New Roman"/>
          <w:color w:val="000000" w:themeColor="text1"/>
          <w:sz w:val="24"/>
          <w:szCs w:val="24"/>
        </w:rPr>
        <w:t xml:space="preserve">iesgos </w:t>
      </w:r>
      <w:r w:rsidR="00A7376C" w:rsidRPr="00540A1E">
        <w:rPr>
          <w:rFonts w:ascii="Times New Roman" w:hAnsi="Times New Roman" w:cs="Times New Roman"/>
          <w:color w:val="000000" w:themeColor="text1"/>
          <w:sz w:val="24"/>
          <w:szCs w:val="24"/>
        </w:rPr>
        <w:t>P</w:t>
      </w:r>
      <w:r w:rsidRPr="00540A1E">
        <w:rPr>
          <w:rFonts w:ascii="Times New Roman" w:hAnsi="Times New Roman" w:cs="Times New Roman"/>
          <w:color w:val="000000" w:themeColor="text1"/>
          <w:sz w:val="24"/>
          <w:szCs w:val="24"/>
        </w:rPr>
        <w:t>rofesionales</w:t>
      </w:r>
      <w:r w:rsidR="00205FA6" w:rsidRPr="00540A1E">
        <w:rPr>
          <w:rFonts w:ascii="Times New Roman" w:hAnsi="Times New Roman" w:cs="Times New Roman"/>
          <w:color w:val="000000" w:themeColor="text1"/>
          <w:sz w:val="24"/>
          <w:szCs w:val="24"/>
        </w:rPr>
        <w:t>.</w:t>
      </w:r>
    </w:p>
    <w:p w14:paraId="39CBC708" w14:textId="5CD0CFA8" w:rsidR="00A47294" w:rsidRPr="00A47294" w:rsidRDefault="00205FA6" w:rsidP="00205FA6">
      <w:pPr>
        <w:tabs>
          <w:tab w:val="left" w:pos="7485"/>
        </w:tabs>
        <w:spacing w:line="480" w:lineRule="auto"/>
        <w:ind w:left="-2"/>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A47294" w:rsidRPr="00A47294">
        <w:rPr>
          <w:rFonts w:ascii="Times New Roman" w:hAnsi="Times New Roman" w:cs="Times New Roman"/>
          <w:sz w:val="24"/>
          <w:szCs w:val="24"/>
        </w:rPr>
        <w:t>E</w:t>
      </w:r>
      <w:r w:rsidR="00540A1E">
        <w:rPr>
          <w:rFonts w:ascii="Times New Roman" w:hAnsi="Times New Roman" w:cs="Times New Roman"/>
          <w:sz w:val="24"/>
          <w:szCs w:val="24"/>
        </w:rPr>
        <w:t xml:space="preserve">n cuanto al desarrollo y a la aplicación </w:t>
      </w:r>
      <w:r w:rsidR="00A47294" w:rsidRPr="00A47294">
        <w:rPr>
          <w:rFonts w:ascii="Times New Roman" w:hAnsi="Times New Roman" w:cs="Times New Roman"/>
          <w:sz w:val="24"/>
          <w:szCs w:val="24"/>
        </w:rPr>
        <w:t xml:space="preserve">de los procedimientos para la </w:t>
      </w:r>
      <w:r w:rsidR="00A47294" w:rsidRPr="00A47294">
        <w:rPr>
          <w:rFonts w:ascii="Times New Roman" w:eastAsia="Arial Narrow" w:hAnsi="Times New Roman" w:cs="Times New Roman"/>
          <w:sz w:val="24"/>
          <w:szCs w:val="24"/>
        </w:rPr>
        <w:t xml:space="preserve">rehabilitación y </w:t>
      </w:r>
      <w:r>
        <w:rPr>
          <w:rFonts w:ascii="Times New Roman" w:eastAsia="Arial Narrow" w:hAnsi="Times New Roman" w:cs="Times New Roman"/>
          <w:sz w:val="24"/>
          <w:szCs w:val="24"/>
        </w:rPr>
        <w:t xml:space="preserve">la </w:t>
      </w:r>
      <w:r w:rsidR="00A47294" w:rsidRPr="00A47294">
        <w:rPr>
          <w:rFonts w:ascii="Times New Roman" w:eastAsia="Arial Narrow" w:hAnsi="Times New Roman" w:cs="Times New Roman"/>
          <w:sz w:val="24"/>
          <w:szCs w:val="24"/>
        </w:rPr>
        <w:t xml:space="preserve">reincorporación ocupacional de los trabajadores en el </w:t>
      </w:r>
      <w:r>
        <w:rPr>
          <w:rFonts w:ascii="Times New Roman" w:eastAsia="Arial Narrow" w:hAnsi="Times New Roman" w:cs="Times New Roman"/>
          <w:sz w:val="24"/>
          <w:szCs w:val="24"/>
        </w:rPr>
        <w:t>S</w:t>
      </w:r>
      <w:r w:rsidR="00A47294" w:rsidRPr="00A47294">
        <w:rPr>
          <w:rFonts w:ascii="Times New Roman" w:eastAsia="Arial Narrow" w:hAnsi="Times New Roman" w:cs="Times New Roman"/>
          <w:sz w:val="24"/>
          <w:szCs w:val="24"/>
        </w:rPr>
        <w:t xml:space="preserve">istema </w:t>
      </w:r>
      <w:r>
        <w:rPr>
          <w:rFonts w:ascii="Times New Roman" w:eastAsia="Arial Narrow" w:hAnsi="Times New Roman" w:cs="Times New Roman"/>
          <w:sz w:val="24"/>
          <w:szCs w:val="24"/>
        </w:rPr>
        <w:t>G</w:t>
      </w:r>
      <w:r w:rsidR="00A47294" w:rsidRPr="00A47294">
        <w:rPr>
          <w:rFonts w:ascii="Times New Roman" w:eastAsia="Arial Narrow" w:hAnsi="Times New Roman" w:cs="Times New Roman"/>
          <w:sz w:val="24"/>
          <w:szCs w:val="24"/>
        </w:rPr>
        <w:t xml:space="preserve">eneral de </w:t>
      </w:r>
      <w:r>
        <w:rPr>
          <w:rFonts w:ascii="Times New Roman" w:eastAsia="Arial Narrow" w:hAnsi="Times New Roman" w:cs="Times New Roman"/>
          <w:sz w:val="24"/>
          <w:szCs w:val="24"/>
        </w:rPr>
        <w:t>R</w:t>
      </w:r>
      <w:r w:rsidR="00A47294" w:rsidRPr="00A47294">
        <w:rPr>
          <w:rFonts w:ascii="Times New Roman" w:eastAsia="Arial Narrow" w:hAnsi="Times New Roman" w:cs="Times New Roman"/>
          <w:sz w:val="24"/>
          <w:szCs w:val="24"/>
        </w:rPr>
        <w:t xml:space="preserve">iesgos </w:t>
      </w:r>
      <w:r>
        <w:rPr>
          <w:rFonts w:ascii="Times New Roman" w:eastAsia="Arial Narrow" w:hAnsi="Times New Roman" w:cs="Times New Roman"/>
          <w:sz w:val="24"/>
          <w:szCs w:val="24"/>
        </w:rPr>
        <w:t>P</w:t>
      </w:r>
      <w:r w:rsidR="00A47294" w:rsidRPr="00A47294">
        <w:rPr>
          <w:rFonts w:ascii="Times New Roman" w:eastAsia="Arial Narrow" w:hAnsi="Times New Roman" w:cs="Times New Roman"/>
          <w:sz w:val="24"/>
          <w:szCs w:val="24"/>
        </w:rPr>
        <w:t>rofesionales, además del marco legal</w:t>
      </w:r>
      <w:r w:rsidR="00A47294" w:rsidRPr="00A47294">
        <w:rPr>
          <w:rFonts w:ascii="Times New Roman" w:hAnsi="Times New Roman" w:cs="Times New Roman"/>
          <w:sz w:val="24"/>
          <w:szCs w:val="24"/>
        </w:rPr>
        <w:t>,  conviene realizar el análisis de las recomendaciones expedidas para cada caso</w:t>
      </w:r>
      <w:r w:rsidR="00160DB9">
        <w:rPr>
          <w:rFonts w:ascii="Times New Roman" w:hAnsi="Times New Roman" w:cs="Times New Roman"/>
          <w:sz w:val="24"/>
          <w:szCs w:val="24"/>
        </w:rPr>
        <w:t>,</w:t>
      </w:r>
      <w:r w:rsidR="00A47294" w:rsidRPr="00A47294">
        <w:rPr>
          <w:rFonts w:ascii="Times New Roman" w:hAnsi="Times New Roman" w:cs="Times New Roman"/>
          <w:sz w:val="24"/>
          <w:szCs w:val="24"/>
        </w:rPr>
        <w:t xml:space="preserve"> </w:t>
      </w:r>
      <w:r w:rsidR="00132872">
        <w:rPr>
          <w:rFonts w:ascii="Times New Roman" w:hAnsi="Times New Roman" w:cs="Times New Roman"/>
          <w:sz w:val="24"/>
          <w:szCs w:val="24"/>
        </w:rPr>
        <w:t xml:space="preserve">contando </w:t>
      </w:r>
      <w:r w:rsidR="00A47294" w:rsidRPr="00A47294">
        <w:rPr>
          <w:rFonts w:ascii="Times New Roman" w:hAnsi="Times New Roman" w:cs="Times New Roman"/>
          <w:sz w:val="24"/>
          <w:szCs w:val="24"/>
        </w:rPr>
        <w:t>con la participación de la ARL</w:t>
      </w:r>
      <w:r w:rsidR="00160DB9">
        <w:rPr>
          <w:rFonts w:ascii="Times New Roman" w:hAnsi="Times New Roman" w:cs="Times New Roman"/>
          <w:sz w:val="24"/>
          <w:szCs w:val="24"/>
        </w:rPr>
        <w:t>,</w:t>
      </w:r>
      <w:r w:rsidR="00A47294" w:rsidRPr="00A47294">
        <w:rPr>
          <w:rFonts w:ascii="Times New Roman" w:hAnsi="Times New Roman" w:cs="Times New Roman"/>
          <w:sz w:val="24"/>
          <w:szCs w:val="24"/>
        </w:rPr>
        <w:t xml:space="preserve"> con el fin de  disponer el sitio donde el trabajador</w:t>
      </w:r>
      <w:r w:rsidR="00132872">
        <w:rPr>
          <w:rFonts w:ascii="Times New Roman" w:hAnsi="Times New Roman" w:cs="Times New Roman"/>
          <w:sz w:val="24"/>
          <w:szCs w:val="24"/>
        </w:rPr>
        <w:t xml:space="preserve"> </w:t>
      </w:r>
      <w:r w:rsidR="00132872" w:rsidRPr="00A47294">
        <w:rPr>
          <w:rFonts w:ascii="Times New Roman" w:hAnsi="Times New Roman" w:cs="Times New Roman"/>
          <w:sz w:val="24"/>
          <w:szCs w:val="24"/>
        </w:rPr>
        <w:t>ejecutar</w:t>
      </w:r>
      <w:r w:rsidR="00132872">
        <w:rPr>
          <w:rFonts w:ascii="Times New Roman" w:hAnsi="Times New Roman" w:cs="Times New Roman"/>
          <w:sz w:val="24"/>
          <w:szCs w:val="24"/>
        </w:rPr>
        <w:t>á</w:t>
      </w:r>
      <w:r w:rsidR="00132872" w:rsidRPr="00A47294">
        <w:rPr>
          <w:rFonts w:ascii="Times New Roman" w:hAnsi="Times New Roman" w:cs="Times New Roman"/>
          <w:sz w:val="24"/>
          <w:szCs w:val="24"/>
        </w:rPr>
        <w:t xml:space="preserve"> sus labores</w:t>
      </w:r>
      <w:r w:rsidR="005513C7">
        <w:rPr>
          <w:rFonts w:ascii="Times New Roman" w:hAnsi="Times New Roman" w:cs="Times New Roman"/>
          <w:sz w:val="24"/>
          <w:szCs w:val="24"/>
        </w:rPr>
        <w:t>;</w:t>
      </w:r>
      <w:r w:rsidR="00A47294" w:rsidRPr="00A47294">
        <w:rPr>
          <w:rFonts w:ascii="Times New Roman" w:hAnsi="Times New Roman" w:cs="Times New Roman"/>
          <w:sz w:val="24"/>
          <w:szCs w:val="24"/>
        </w:rPr>
        <w:t xml:space="preserve"> de tal forma que no sienta la incomodidad de las secuelas o </w:t>
      </w:r>
      <w:r w:rsidR="00132872">
        <w:rPr>
          <w:rFonts w:ascii="Times New Roman" w:hAnsi="Times New Roman" w:cs="Times New Roman"/>
          <w:sz w:val="24"/>
          <w:szCs w:val="24"/>
        </w:rPr>
        <w:t xml:space="preserve"> la </w:t>
      </w:r>
      <w:r w:rsidR="00A47294" w:rsidRPr="00A47294">
        <w:rPr>
          <w:rFonts w:ascii="Times New Roman" w:hAnsi="Times New Roman" w:cs="Times New Roman"/>
          <w:sz w:val="24"/>
          <w:szCs w:val="24"/>
        </w:rPr>
        <w:t>sintomatología de la enfermedad</w:t>
      </w:r>
      <w:r w:rsidR="00132872">
        <w:rPr>
          <w:rFonts w:ascii="Times New Roman" w:hAnsi="Times New Roman" w:cs="Times New Roman"/>
          <w:sz w:val="24"/>
          <w:szCs w:val="24"/>
        </w:rPr>
        <w:t>.</w:t>
      </w:r>
      <w:r w:rsidR="00A47294" w:rsidRPr="00A47294">
        <w:rPr>
          <w:rFonts w:ascii="Times New Roman" w:hAnsi="Times New Roman" w:cs="Times New Roman"/>
          <w:sz w:val="24"/>
          <w:szCs w:val="24"/>
        </w:rPr>
        <w:t xml:space="preserve"> </w:t>
      </w:r>
      <w:r w:rsidR="005513C7">
        <w:rPr>
          <w:rFonts w:ascii="Times New Roman" w:hAnsi="Times New Roman" w:cs="Times New Roman"/>
          <w:sz w:val="24"/>
          <w:szCs w:val="24"/>
        </w:rPr>
        <w:t xml:space="preserve">Del mismo modo, </w:t>
      </w:r>
      <w:r w:rsidR="00A47294" w:rsidRPr="00A47294">
        <w:rPr>
          <w:rFonts w:ascii="Times New Roman" w:hAnsi="Times New Roman" w:cs="Times New Roman"/>
          <w:sz w:val="24"/>
          <w:szCs w:val="24"/>
        </w:rPr>
        <w:t>se debe realizar</w:t>
      </w:r>
      <w:r w:rsidR="005513C7">
        <w:rPr>
          <w:rFonts w:ascii="Times New Roman" w:hAnsi="Times New Roman" w:cs="Times New Roman"/>
          <w:sz w:val="24"/>
          <w:szCs w:val="24"/>
        </w:rPr>
        <w:t xml:space="preserve"> un</w:t>
      </w:r>
      <w:r w:rsidR="00A47294" w:rsidRPr="00A47294">
        <w:rPr>
          <w:rFonts w:ascii="Times New Roman" w:hAnsi="Times New Roman" w:cs="Times New Roman"/>
          <w:sz w:val="24"/>
          <w:szCs w:val="24"/>
        </w:rPr>
        <w:t xml:space="preserve"> estricto seguimiento a los casos que incluye</w:t>
      </w:r>
      <w:r w:rsidR="005513C7">
        <w:rPr>
          <w:rFonts w:ascii="Times New Roman" w:hAnsi="Times New Roman" w:cs="Times New Roman"/>
          <w:sz w:val="24"/>
          <w:szCs w:val="24"/>
        </w:rPr>
        <w:t>n</w:t>
      </w:r>
      <w:r w:rsidR="00A47294" w:rsidRPr="00A47294">
        <w:rPr>
          <w:rFonts w:ascii="Times New Roman" w:hAnsi="Times New Roman" w:cs="Times New Roman"/>
          <w:sz w:val="24"/>
          <w:szCs w:val="24"/>
        </w:rPr>
        <w:t xml:space="preserve"> análisis del entorno, </w:t>
      </w:r>
      <w:r w:rsidR="005513C7" w:rsidRPr="00A47294">
        <w:rPr>
          <w:rFonts w:ascii="Times New Roman" w:hAnsi="Times New Roman" w:cs="Times New Roman"/>
          <w:sz w:val="24"/>
          <w:szCs w:val="24"/>
        </w:rPr>
        <w:t>prueba y</w:t>
      </w:r>
      <w:r w:rsidR="00A47294" w:rsidRPr="00A47294">
        <w:rPr>
          <w:rFonts w:ascii="Times New Roman" w:hAnsi="Times New Roman" w:cs="Times New Roman"/>
          <w:sz w:val="24"/>
          <w:szCs w:val="24"/>
        </w:rPr>
        <w:t xml:space="preserve"> retroalimentación </w:t>
      </w:r>
      <w:r w:rsidR="005513C7" w:rsidRPr="00A47294">
        <w:rPr>
          <w:rFonts w:ascii="Times New Roman" w:hAnsi="Times New Roman" w:cs="Times New Roman"/>
          <w:sz w:val="24"/>
          <w:szCs w:val="24"/>
        </w:rPr>
        <w:t>del trabajo</w:t>
      </w:r>
      <w:r w:rsidR="00A47294" w:rsidRPr="00A47294">
        <w:rPr>
          <w:rFonts w:ascii="Times New Roman" w:hAnsi="Times New Roman" w:cs="Times New Roman"/>
          <w:sz w:val="24"/>
          <w:szCs w:val="24"/>
        </w:rPr>
        <w:t xml:space="preserve">. </w:t>
      </w:r>
    </w:p>
    <w:p w14:paraId="39A5D3D8" w14:textId="2408C6F7" w:rsidR="00EB7C49" w:rsidRDefault="00715269" w:rsidP="00EB7C49">
      <w:pPr>
        <w:spacing w:after="2" w:line="480" w:lineRule="auto"/>
        <w:ind w:left="-2" w:right="61"/>
        <w:jc w:val="both"/>
        <w:rPr>
          <w:rFonts w:ascii="Times New Roman" w:hAnsi="Times New Roman" w:cs="Times New Roman"/>
          <w:sz w:val="24"/>
          <w:szCs w:val="24"/>
        </w:rPr>
      </w:pPr>
      <w:r>
        <w:rPr>
          <w:rFonts w:ascii="Times New Roman" w:hAnsi="Times New Roman" w:cs="Times New Roman"/>
          <w:sz w:val="24"/>
          <w:szCs w:val="24"/>
        </w:rPr>
        <w:t xml:space="preserve">     </w:t>
      </w:r>
      <w:r w:rsidR="00D34A91">
        <w:rPr>
          <w:rFonts w:ascii="Times New Roman" w:hAnsi="Times New Roman" w:cs="Times New Roman"/>
          <w:sz w:val="24"/>
          <w:szCs w:val="24"/>
        </w:rPr>
        <w:t>E</w:t>
      </w:r>
      <w:r>
        <w:rPr>
          <w:rFonts w:ascii="Times New Roman" w:hAnsi="Times New Roman" w:cs="Times New Roman"/>
          <w:sz w:val="24"/>
          <w:szCs w:val="24"/>
        </w:rPr>
        <w:t xml:space="preserve">n Colombia, </w:t>
      </w:r>
      <w:r w:rsidR="00A47294" w:rsidRPr="00A47294">
        <w:rPr>
          <w:rFonts w:ascii="Times New Roman" w:hAnsi="Times New Roman" w:cs="Times New Roman"/>
          <w:sz w:val="24"/>
          <w:szCs w:val="24"/>
        </w:rPr>
        <w:t>se requerirá llevar un proceso de rehabilitación integral</w:t>
      </w:r>
      <w:r>
        <w:rPr>
          <w:rFonts w:ascii="Times New Roman" w:hAnsi="Times New Roman" w:cs="Times New Roman"/>
          <w:sz w:val="24"/>
          <w:szCs w:val="24"/>
        </w:rPr>
        <w:t xml:space="preserve"> a los trabajadores que </w:t>
      </w:r>
      <w:r w:rsidR="001C42E5">
        <w:rPr>
          <w:rFonts w:ascii="Times New Roman" w:hAnsi="Times New Roman" w:cs="Times New Roman"/>
          <w:sz w:val="24"/>
          <w:szCs w:val="24"/>
        </w:rPr>
        <w:t xml:space="preserve">presenten </w:t>
      </w:r>
      <w:r>
        <w:rPr>
          <w:rFonts w:ascii="Times New Roman" w:hAnsi="Times New Roman" w:cs="Times New Roman"/>
          <w:sz w:val="24"/>
          <w:szCs w:val="24"/>
        </w:rPr>
        <w:t xml:space="preserve">patologías que </w:t>
      </w:r>
      <w:r w:rsidR="00D34A91">
        <w:rPr>
          <w:rFonts w:ascii="Times New Roman" w:hAnsi="Times New Roman" w:cs="Times New Roman"/>
          <w:sz w:val="24"/>
          <w:szCs w:val="24"/>
        </w:rPr>
        <w:t>perturben su estado físico, mental, social y laboral</w:t>
      </w:r>
      <w:r w:rsidR="00990713">
        <w:rPr>
          <w:rFonts w:ascii="Times New Roman" w:hAnsi="Times New Roman" w:cs="Times New Roman"/>
          <w:sz w:val="24"/>
          <w:szCs w:val="24"/>
        </w:rPr>
        <w:t>;</w:t>
      </w:r>
      <w:r w:rsidR="00A47294" w:rsidRPr="00A47294">
        <w:rPr>
          <w:rFonts w:ascii="Times New Roman" w:hAnsi="Times New Roman" w:cs="Times New Roman"/>
          <w:sz w:val="24"/>
          <w:szCs w:val="24"/>
        </w:rPr>
        <w:t xml:space="preserve"> desde el reporte y </w:t>
      </w:r>
      <w:r>
        <w:rPr>
          <w:rFonts w:ascii="Times New Roman" w:hAnsi="Times New Roman" w:cs="Times New Roman"/>
          <w:sz w:val="24"/>
          <w:szCs w:val="24"/>
        </w:rPr>
        <w:t xml:space="preserve">la </w:t>
      </w:r>
      <w:r w:rsidR="00A47294" w:rsidRPr="00A47294">
        <w:rPr>
          <w:rFonts w:ascii="Times New Roman" w:hAnsi="Times New Roman" w:cs="Times New Roman"/>
          <w:sz w:val="24"/>
          <w:szCs w:val="24"/>
        </w:rPr>
        <w:t xml:space="preserve">atención oportuna </w:t>
      </w:r>
      <w:r w:rsidR="00685F41" w:rsidRPr="00A47294">
        <w:rPr>
          <w:rFonts w:ascii="Times New Roman" w:hAnsi="Times New Roman" w:cs="Times New Roman"/>
          <w:sz w:val="24"/>
          <w:szCs w:val="24"/>
        </w:rPr>
        <w:t xml:space="preserve">del </w:t>
      </w:r>
      <w:r w:rsidR="00685F41">
        <w:rPr>
          <w:rFonts w:ascii="Times New Roman" w:hAnsi="Times New Roman" w:cs="Times New Roman"/>
          <w:sz w:val="24"/>
          <w:szCs w:val="24"/>
        </w:rPr>
        <w:t xml:space="preserve">accidente de trabajo (AT) o enfermedad laboral </w:t>
      </w:r>
      <w:r w:rsidR="00685F41" w:rsidRPr="00685F41">
        <w:rPr>
          <w:rFonts w:ascii="Times New Roman" w:hAnsi="Times New Roman" w:cs="Times New Roman"/>
          <w:color w:val="000000" w:themeColor="text1"/>
          <w:sz w:val="24"/>
          <w:szCs w:val="24"/>
        </w:rPr>
        <w:t>(</w:t>
      </w:r>
      <w:r w:rsidR="00A47294" w:rsidRPr="00685F41">
        <w:rPr>
          <w:rFonts w:ascii="Times New Roman" w:hAnsi="Times New Roman" w:cs="Times New Roman"/>
          <w:color w:val="000000" w:themeColor="text1"/>
          <w:sz w:val="24"/>
          <w:szCs w:val="24"/>
        </w:rPr>
        <w:t>EL</w:t>
      </w:r>
      <w:r w:rsidR="001C42E5">
        <w:rPr>
          <w:rFonts w:ascii="Times New Roman" w:hAnsi="Times New Roman" w:cs="Times New Roman"/>
          <w:color w:val="000000" w:themeColor="text1"/>
          <w:sz w:val="24"/>
          <w:szCs w:val="24"/>
        </w:rPr>
        <w:t xml:space="preserve">), </w:t>
      </w:r>
      <w:r w:rsidR="00A47294" w:rsidRPr="00A47294">
        <w:rPr>
          <w:rFonts w:ascii="Times New Roman" w:hAnsi="Times New Roman" w:cs="Times New Roman"/>
          <w:sz w:val="24"/>
          <w:szCs w:val="24"/>
        </w:rPr>
        <w:t xml:space="preserve">el acceso a los servicios de salud </w:t>
      </w:r>
      <w:r w:rsidR="00990713" w:rsidRPr="00A47294">
        <w:rPr>
          <w:rFonts w:ascii="Times New Roman" w:hAnsi="Times New Roman" w:cs="Times New Roman"/>
          <w:sz w:val="24"/>
          <w:szCs w:val="24"/>
        </w:rPr>
        <w:t>y</w:t>
      </w:r>
      <w:r w:rsidR="00990713">
        <w:rPr>
          <w:rFonts w:ascii="Times New Roman" w:hAnsi="Times New Roman" w:cs="Times New Roman"/>
          <w:sz w:val="24"/>
          <w:szCs w:val="24"/>
        </w:rPr>
        <w:t xml:space="preserve"> la</w:t>
      </w:r>
      <w:r w:rsidR="00D34A91">
        <w:rPr>
          <w:rFonts w:ascii="Times New Roman" w:hAnsi="Times New Roman" w:cs="Times New Roman"/>
          <w:sz w:val="24"/>
          <w:szCs w:val="24"/>
        </w:rPr>
        <w:t xml:space="preserve"> </w:t>
      </w:r>
      <w:r w:rsidR="00A47294" w:rsidRPr="00A47294">
        <w:rPr>
          <w:rFonts w:ascii="Times New Roman" w:hAnsi="Times New Roman" w:cs="Times New Roman"/>
          <w:sz w:val="24"/>
          <w:szCs w:val="24"/>
        </w:rPr>
        <w:t xml:space="preserve">posterior incursión </w:t>
      </w:r>
      <w:r w:rsidR="00990713">
        <w:rPr>
          <w:rFonts w:ascii="Times New Roman" w:hAnsi="Times New Roman" w:cs="Times New Roman"/>
          <w:sz w:val="24"/>
          <w:szCs w:val="24"/>
        </w:rPr>
        <w:t>en</w:t>
      </w:r>
      <w:r w:rsidR="00A47294" w:rsidRPr="00A47294">
        <w:rPr>
          <w:rFonts w:ascii="Times New Roman" w:hAnsi="Times New Roman" w:cs="Times New Roman"/>
          <w:sz w:val="24"/>
          <w:szCs w:val="24"/>
        </w:rPr>
        <w:t xml:space="preserve"> los programas de rehabilitación y reincorporación. A continuación, </w:t>
      </w:r>
      <w:r w:rsidR="001C42E5">
        <w:rPr>
          <w:rFonts w:ascii="Times New Roman" w:hAnsi="Times New Roman" w:cs="Times New Roman"/>
          <w:sz w:val="24"/>
          <w:szCs w:val="24"/>
        </w:rPr>
        <w:t xml:space="preserve">se mencionarán </w:t>
      </w:r>
      <w:r w:rsidR="001C42E5" w:rsidRPr="00A47294">
        <w:rPr>
          <w:rFonts w:ascii="Times New Roman" w:hAnsi="Times New Roman" w:cs="Times New Roman"/>
          <w:sz w:val="24"/>
          <w:szCs w:val="24"/>
        </w:rPr>
        <w:t>algunas</w:t>
      </w:r>
      <w:r w:rsidR="00A47294" w:rsidRPr="00A47294">
        <w:rPr>
          <w:rFonts w:ascii="Times New Roman" w:hAnsi="Times New Roman" w:cs="Times New Roman"/>
          <w:sz w:val="24"/>
          <w:szCs w:val="24"/>
        </w:rPr>
        <w:t xml:space="preserve"> </w:t>
      </w:r>
      <w:r w:rsidR="00990713">
        <w:rPr>
          <w:rFonts w:ascii="Times New Roman" w:hAnsi="Times New Roman" w:cs="Times New Roman"/>
          <w:sz w:val="24"/>
          <w:szCs w:val="24"/>
        </w:rPr>
        <w:t>f</w:t>
      </w:r>
      <w:r w:rsidR="00A47294" w:rsidRPr="00A47294">
        <w:rPr>
          <w:rFonts w:ascii="Times New Roman" w:hAnsi="Times New Roman" w:cs="Times New Roman"/>
          <w:sz w:val="24"/>
          <w:szCs w:val="24"/>
        </w:rPr>
        <w:t>ases que podría</w:t>
      </w:r>
      <w:r w:rsidR="00990713">
        <w:rPr>
          <w:rFonts w:ascii="Times New Roman" w:hAnsi="Times New Roman" w:cs="Times New Roman"/>
          <w:sz w:val="24"/>
          <w:szCs w:val="24"/>
        </w:rPr>
        <w:t>n</w:t>
      </w:r>
      <w:r w:rsidR="00A47294" w:rsidRPr="00A47294">
        <w:rPr>
          <w:rFonts w:ascii="Times New Roman" w:hAnsi="Times New Roman" w:cs="Times New Roman"/>
          <w:sz w:val="24"/>
          <w:szCs w:val="24"/>
        </w:rPr>
        <w:t xml:space="preserve"> ser guía para este procedimiento.</w:t>
      </w:r>
      <w:r w:rsidR="009B2393">
        <w:rPr>
          <w:rFonts w:ascii="Times New Roman" w:hAnsi="Times New Roman" w:cs="Times New Roman"/>
          <w:sz w:val="24"/>
          <w:szCs w:val="24"/>
        </w:rPr>
        <w:t xml:space="preserve"> En primer lugar, se busca </w:t>
      </w:r>
      <w:r w:rsidR="009B2393" w:rsidRPr="009B2393">
        <w:rPr>
          <w:rFonts w:ascii="Times New Roman" w:hAnsi="Times New Roman" w:cs="Times New Roman"/>
          <w:sz w:val="24"/>
          <w:szCs w:val="24"/>
        </w:rPr>
        <w:t>i</w:t>
      </w:r>
      <w:r w:rsidR="00A47294" w:rsidRPr="009B2393">
        <w:rPr>
          <w:rFonts w:ascii="Times New Roman" w:hAnsi="Times New Roman" w:cs="Times New Roman"/>
          <w:sz w:val="24"/>
          <w:szCs w:val="24"/>
        </w:rPr>
        <w:t xml:space="preserve">dentificar posibles casos que requieran ser ingresados al </w:t>
      </w:r>
      <w:r w:rsidR="00876670">
        <w:rPr>
          <w:rFonts w:ascii="Times New Roman" w:hAnsi="Times New Roman" w:cs="Times New Roman"/>
          <w:sz w:val="24"/>
          <w:szCs w:val="24"/>
        </w:rPr>
        <w:t>P</w:t>
      </w:r>
      <w:r w:rsidR="00A47294" w:rsidRPr="009B2393">
        <w:rPr>
          <w:rFonts w:ascii="Times New Roman" w:hAnsi="Times New Roman" w:cs="Times New Roman"/>
          <w:sz w:val="24"/>
          <w:szCs w:val="24"/>
        </w:rPr>
        <w:t xml:space="preserve">rograma de </w:t>
      </w:r>
      <w:r w:rsidR="00876670">
        <w:rPr>
          <w:rFonts w:ascii="Times New Roman" w:hAnsi="Times New Roman" w:cs="Times New Roman"/>
          <w:sz w:val="24"/>
          <w:szCs w:val="24"/>
        </w:rPr>
        <w:t>R</w:t>
      </w:r>
      <w:r w:rsidR="00A47294" w:rsidRPr="009B2393">
        <w:rPr>
          <w:rFonts w:ascii="Times New Roman" w:hAnsi="Times New Roman" w:cs="Times New Roman"/>
          <w:sz w:val="24"/>
          <w:szCs w:val="24"/>
        </w:rPr>
        <w:t xml:space="preserve">ehabilitación y </w:t>
      </w:r>
      <w:r w:rsidR="00876670">
        <w:rPr>
          <w:rFonts w:ascii="Times New Roman" w:hAnsi="Times New Roman" w:cs="Times New Roman"/>
          <w:sz w:val="24"/>
          <w:szCs w:val="24"/>
        </w:rPr>
        <w:t>R</w:t>
      </w:r>
      <w:r w:rsidR="00A47294" w:rsidRPr="009B2393">
        <w:rPr>
          <w:rFonts w:ascii="Times New Roman" w:hAnsi="Times New Roman" w:cs="Times New Roman"/>
          <w:sz w:val="24"/>
          <w:szCs w:val="24"/>
        </w:rPr>
        <w:t xml:space="preserve">eincorporación </w:t>
      </w:r>
      <w:r w:rsidR="009B2393">
        <w:rPr>
          <w:rFonts w:ascii="Times New Roman" w:hAnsi="Times New Roman" w:cs="Times New Roman"/>
          <w:sz w:val="24"/>
          <w:szCs w:val="24"/>
        </w:rPr>
        <w:t>l</w:t>
      </w:r>
      <w:r w:rsidR="00A47294" w:rsidRPr="009B2393">
        <w:rPr>
          <w:rFonts w:ascii="Times New Roman" w:hAnsi="Times New Roman" w:cs="Times New Roman"/>
          <w:sz w:val="24"/>
          <w:szCs w:val="24"/>
        </w:rPr>
        <w:t>aboral.</w:t>
      </w:r>
      <w:r w:rsidR="00A47294">
        <w:t xml:space="preserve"> </w:t>
      </w:r>
      <w:r w:rsidR="00EB7C49">
        <w:rPr>
          <w:rFonts w:ascii="Times New Roman" w:hAnsi="Times New Roman" w:cs="Times New Roman"/>
          <w:sz w:val="24"/>
          <w:szCs w:val="24"/>
        </w:rPr>
        <w:t xml:space="preserve">En este caso </w:t>
      </w:r>
      <w:r w:rsidR="00EB7C49" w:rsidRPr="00EB7C49">
        <w:rPr>
          <w:rFonts w:ascii="Times New Roman" w:hAnsi="Times New Roman" w:cs="Times New Roman"/>
          <w:sz w:val="24"/>
          <w:szCs w:val="24"/>
        </w:rPr>
        <w:t>se</w:t>
      </w:r>
      <w:r w:rsidR="00EB7C49">
        <w:rPr>
          <w:rFonts w:ascii="Times New Roman" w:hAnsi="Times New Roman" w:cs="Times New Roman"/>
          <w:sz w:val="24"/>
          <w:szCs w:val="24"/>
        </w:rPr>
        <w:t xml:space="preserve"> tienen en cuenta tres condiciones: </w:t>
      </w:r>
    </w:p>
    <w:p w14:paraId="7D16815A" w14:textId="636D4E35" w:rsidR="00EB7C49" w:rsidRPr="00EB7C49" w:rsidRDefault="00EB7C49" w:rsidP="00EB7C49">
      <w:pPr>
        <w:pStyle w:val="Prrafodelista"/>
        <w:numPr>
          <w:ilvl w:val="0"/>
          <w:numId w:val="3"/>
        </w:numPr>
        <w:spacing w:after="2" w:line="480" w:lineRule="auto"/>
        <w:ind w:leftChars="0" w:right="61" w:firstLineChars="0"/>
        <w:jc w:val="both"/>
      </w:pPr>
      <w:r w:rsidRPr="00EB7C49">
        <w:t xml:space="preserve">Califica en este punto, </w:t>
      </w:r>
      <w:r w:rsidR="00A47294" w:rsidRPr="00EB7C49">
        <w:t>aquel trabajador que por motivo o con ocasión de su trabajo hayan sufrido variaciones en su capacidad para ejecutar su labor, ya sea de forma temporal o permanente.</w:t>
      </w:r>
    </w:p>
    <w:p w14:paraId="45816042" w14:textId="77777777" w:rsidR="00EB7C49" w:rsidRDefault="00A47294" w:rsidP="00EB7C49">
      <w:pPr>
        <w:pStyle w:val="Prrafodelista"/>
        <w:numPr>
          <w:ilvl w:val="0"/>
          <w:numId w:val="3"/>
        </w:numPr>
        <w:spacing w:after="2" w:line="480" w:lineRule="auto"/>
        <w:ind w:leftChars="0" w:right="61" w:firstLineChars="0"/>
        <w:jc w:val="both"/>
      </w:pPr>
      <w:r w:rsidRPr="00EB7C49">
        <w:t xml:space="preserve">Aquel trabajador que habiendo recibido el tratamiento (terapias, controles etc.) sugerido por su médico y aun así supere los tiempos previstos para su recuperación.  </w:t>
      </w:r>
    </w:p>
    <w:p w14:paraId="131F41C1" w14:textId="620279F8" w:rsidR="00EB7C49" w:rsidRPr="00E95DFB" w:rsidRDefault="00A47294" w:rsidP="00E95DFB">
      <w:pPr>
        <w:pStyle w:val="Prrafodelista"/>
        <w:numPr>
          <w:ilvl w:val="0"/>
          <w:numId w:val="3"/>
        </w:numPr>
        <w:spacing w:after="2" w:line="480" w:lineRule="auto"/>
        <w:ind w:leftChars="0" w:right="61" w:firstLineChars="0"/>
        <w:jc w:val="both"/>
      </w:pPr>
      <w:r w:rsidRPr="00EB7C49">
        <w:t xml:space="preserve">Aquel trabajador que con secuelas permanentes con ocasión o a causa de un </w:t>
      </w:r>
      <w:r w:rsidR="00EB7C49" w:rsidRPr="00EB7C49">
        <w:t>AT,</w:t>
      </w:r>
      <w:r w:rsidRPr="00EB7C49">
        <w:t xml:space="preserve"> EL o </w:t>
      </w:r>
      <w:r w:rsidR="00EB7C49" w:rsidRPr="00EB7C49">
        <w:t>EG interfiera</w:t>
      </w:r>
      <w:r w:rsidRPr="00EB7C49">
        <w:t xml:space="preserve"> con su desempeño laboral. </w:t>
      </w:r>
    </w:p>
    <w:p w14:paraId="065CB1E7" w14:textId="7FCDFC75" w:rsidR="00A47294" w:rsidRPr="00E95DFB" w:rsidRDefault="008D5145" w:rsidP="00134236">
      <w:pPr>
        <w:spacing w:after="2" w:line="480" w:lineRule="auto"/>
        <w:ind w:right="61"/>
        <w:jc w:val="both"/>
        <w:rPr>
          <w:rFonts w:ascii="Times New Roman" w:hAnsi="Times New Roman" w:cs="Times New Roman"/>
          <w:sz w:val="24"/>
          <w:szCs w:val="24"/>
        </w:rPr>
      </w:pPr>
      <w:r>
        <w:rPr>
          <w:rFonts w:ascii="Times New Roman" w:hAnsi="Times New Roman" w:cs="Times New Roman"/>
          <w:sz w:val="24"/>
          <w:szCs w:val="24"/>
        </w:rPr>
        <w:lastRenderedPageBreak/>
        <w:t xml:space="preserve">     Luego de haber ejecutado la primera </w:t>
      </w:r>
      <w:r w:rsidR="00B07A2A">
        <w:rPr>
          <w:rFonts w:ascii="Times New Roman" w:hAnsi="Times New Roman" w:cs="Times New Roman"/>
          <w:sz w:val="24"/>
          <w:szCs w:val="24"/>
        </w:rPr>
        <w:t>etapa</w:t>
      </w:r>
      <w:r>
        <w:rPr>
          <w:rFonts w:ascii="Times New Roman" w:hAnsi="Times New Roman" w:cs="Times New Roman"/>
          <w:sz w:val="24"/>
          <w:szCs w:val="24"/>
        </w:rPr>
        <w:t xml:space="preserve"> se prosigue a la i</w:t>
      </w:r>
      <w:r w:rsidR="00A47294" w:rsidRPr="008D5145">
        <w:rPr>
          <w:rFonts w:ascii="Times New Roman" w:hAnsi="Times New Roman" w:cs="Times New Roman"/>
          <w:sz w:val="24"/>
          <w:szCs w:val="24"/>
        </w:rPr>
        <w:t xml:space="preserve">mplementación del </w:t>
      </w:r>
      <w:r>
        <w:rPr>
          <w:rFonts w:ascii="Times New Roman" w:hAnsi="Times New Roman" w:cs="Times New Roman"/>
          <w:sz w:val="24"/>
          <w:szCs w:val="24"/>
        </w:rPr>
        <w:t>p</w:t>
      </w:r>
      <w:r w:rsidR="00A47294" w:rsidRPr="008D5145">
        <w:rPr>
          <w:rFonts w:ascii="Times New Roman" w:hAnsi="Times New Roman" w:cs="Times New Roman"/>
          <w:sz w:val="24"/>
          <w:szCs w:val="24"/>
        </w:rPr>
        <w:t xml:space="preserve">rograma de </w:t>
      </w:r>
      <w:r>
        <w:rPr>
          <w:rFonts w:ascii="Times New Roman" w:hAnsi="Times New Roman" w:cs="Times New Roman"/>
          <w:sz w:val="24"/>
          <w:szCs w:val="24"/>
        </w:rPr>
        <w:t>r</w:t>
      </w:r>
      <w:r w:rsidR="00A47294" w:rsidRPr="008D5145">
        <w:rPr>
          <w:rFonts w:ascii="Times New Roman" w:hAnsi="Times New Roman" w:cs="Times New Roman"/>
          <w:sz w:val="24"/>
          <w:szCs w:val="24"/>
        </w:rPr>
        <w:t xml:space="preserve">ecuperación y </w:t>
      </w:r>
      <w:r>
        <w:rPr>
          <w:rFonts w:ascii="Times New Roman" w:hAnsi="Times New Roman" w:cs="Times New Roman"/>
          <w:sz w:val="24"/>
          <w:szCs w:val="24"/>
        </w:rPr>
        <w:t>r</w:t>
      </w:r>
      <w:r w:rsidR="00A47294" w:rsidRPr="008D5145">
        <w:rPr>
          <w:rFonts w:ascii="Times New Roman" w:hAnsi="Times New Roman" w:cs="Times New Roman"/>
          <w:sz w:val="24"/>
          <w:szCs w:val="24"/>
        </w:rPr>
        <w:t>ehabilitación.</w:t>
      </w:r>
      <w:r w:rsidR="00FF3372">
        <w:rPr>
          <w:rFonts w:ascii="Times New Roman" w:hAnsi="Times New Roman" w:cs="Times New Roman"/>
          <w:sz w:val="24"/>
          <w:szCs w:val="24"/>
        </w:rPr>
        <w:t xml:space="preserve"> </w:t>
      </w:r>
      <w:r w:rsidR="00B07A2A">
        <w:rPr>
          <w:rFonts w:ascii="Times New Roman" w:hAnsi="Times New Roman" w:cs="Times New Roman"/>
          <w:sz w:val="24"/>
          <w:szCs w:val="24"/>
        </w:rPr>
        <w:t xml:space="preserve">En esta </w:t>
      </w:r>
      <w:r w:rsidR="00FF3372">
        <w:rPr>
          <w:rFonts w:ascii="Times New Roman" w:hAnsi="Times New Roman" w:cs="Times New Roman"/>
          <w:sz w:val="24"/>
          <w:szCs w:val="24"/>
        </w:rPr>
        <w:t>segunda fase, c</w:t>
      </w:r>
      <w:r w:rsidR="00A47294" w:rsidRPr="008D5145">
        <w:rPr>
          <w:rFonts w:ascii="Times New Roman" w:hAnsi="Times New Roman" w:cs="Times New Roman"/>
          <w:sz w:val="24"/>
          <w:szCs w:val="24"/>
        </w:rPr>
        <w:t xml:space="preserve">on las </w:t>
      </w:r>
      <w:r w:rsidR="00FF3372">
        <w:rPr>
          <w:rFonts w:ascii="Times New Roman" w:hAnsi="Times New Roman" w:cs="Times New Roman"/>
          <w:sz w:val="24"/>
          <w:szCs w:val="24"/>
        </w:rPr>
        <w:t xml:space="preserve">debidas </w:t>
      </w:r>
      <w:r w:rsidR="00A47294" w:rsidRPr="008D5145">
        <w:rPr>
          <w:rFonts w:ascii="Times New Roman" w:hAnsi="Times New Roman" w:cs="Times New Roman"/>
          <w:sz w:val="24"/>
          <w:szCs w:val="24"/>
        </w:rPr>
        <w:t xml:space="preserve">recomendaciones médicas </w:t>
      </w:r>
      <w:r w:rsidR="00FF3372">
        <w:rPr>
          <w:rFonts w:ascii="Times New Roman" w:hAnsi="Times New Roman" w:cs="Times New Roman"/>
          <w:sz w:val="24"/>
          <w:szCs w:val="24"/>
        </w:rPr>
        <w:t>al</w:t>
      </w:r>
      <w:r w:rsidR="00A47294" w:rsidRPr="008D5145">
        <w:rPr>
          <w:rFonts w:ascii="Times New Roman" w:hAnsi="Times New Roman" w:cs="Times New Roman"/>
          <w:sz w:val="24"/>
          <w:szCs w:val="24"/>
        </w:rPr>
        <w:t xml:space="preserve"> trabajador</w:t>
      </w:r>
      <w:r w:rsidR="00FF3372">
        <w:rPr>
          <w:rFonts w:ascii="Times New Roman" w:hAnsi="Times New Roman" w:cs="Times New Roman"/>
          <w:sz w:val="24"/>
          <w:szCs w:val="24"/>
        </w:rPr>
        <w:t>,</w:t>
      </w:r>
      <w:r>
        <w:rPr>
          <w:rFonts w:ascii="Times New Roman" w:hAnsi="Times New Roman" w:cs="Times New Roman"/>
          <w:sz w:val="24"/>
          <w:szCs w:val="24"/>
        </w:rPr>
        <w:t xml:space="preserve"> se</w:t>
      </w:r>
      <w:r w:rsidR="00A47294" w:rsidRPr="008D5145">
        <w:rPr>
          <w:rFonts w:ascii="Times New Roman" w:hAnsi="Times New Roman" w:cs="Times New Roman"/>
          <w:sz w:val="24"/>
          <w:szCs w:val="24"/>
        </w:rPr>
        <w:t xml:space="preserve"> </w:t>
      </w:r>
      <w:r w:rsidR="00FF3372">
        <w:rPr>
          <w:rFonts w:ascii="Times New Roman" w:hAnsi="Times New Roman" w:cs="Times New Roman"/>
          <w:sz w:val="24"/>
          <w:szCs w:val="24"/>
        </w:rPr>
        <w:t xml:space="preserve">comienza </w:t>
      </w:r>
      <w:r w:rsidR="00A47294" w:rsidRPr="008D5145">
        <w:rPr>
          <w:rFonts w:ascii="Times New Roman" w:hAnsi="Times New Roman" w:cs="Times New Roman"/>
          <w:sz w:val="24"/>
          <w:szCs w:val="24"/>
        </w:rPr>
        <w:t>el seguimiento y</w:t>
      </w:r>
      <w:r w:rsidR="00A44DC7">
        <w:rPr>
          <w:rFonts w:ascii="Times New Roman" w:hAnsi="Times New Roman" w:cs="Times New Roman"/>
          <w:sz w:val="24"/>
          <w:szCs w:val="24"/>
        </w:rPr>
        <w:t xml:space="preserve"> el</w:t>
      </w:r>
      <w:r w:rsidR="00A47294" w:rsidRPr="008D5145">
        <w:rPr>
          <w:rFonts w:ascii="Times New Roman" w:hAnsi="Times New Roman" w:cs="Times New Roman"/>
          <w:sz w:val="24"/>
          <w:szCs w:val="24"/>
        </w:rPr>
        <w:t xml:space="preserve"> control funcional y ocupacional; para lo cual se debe tener presente el análisis funcional del puesto de trabajo, la aplicación continua de pruebas, </w:t>
      </w:r>
      <w:r w:rsidR="009C0239">
        <w:rPr>
          <w:rFonts w:ascii="Times New Roman" w:hAnsi="Times New Roman" w:cs="Times New Roman"/>
          <w:sz w:val="24"/>
          <w:szCs w:val="24"/>
        </w:rPr>
        <w:t xml:space="preserve">el </w:t>
      </w:r>
      <w:r w:rsidR="00A47294" w:rsidRPr="008D5145">
        <w:rPr>
          <w:rFonts w:ascii="Times New Roman" w:hAnsi="Times New Roman" w:cs="Times New Roman"/>
          <w:sz w:val="24"/>
          <w:szCs w:val="24"/>
        </w:rPr>
        <w:t xml:space="preserve">riesgo psicosocial, </w:t>
      </w:r>
      <w:r w:rsidR="00A44DC7">
        <w:rPr>
          <w:rFonts w:ascii="Times New Roman" w:hAnsi="Times New Roman" w:cs="Times New Roman"/>
          <w:sz w:val="24"/>
          <w:szCs w:val="24"/>
        </w:rPr>
        <w:t xml:space="preserve">el </w:t>
      </w:r>
      <w:r w:rsidR="00A47294" w:rsidRPr="008D5145">
        <w:rPr>
          <w:rFonts w:ascii="Times New Roman" w:hAnsi="Times New Roman" w:cs="Times New Roman"/>
          <w:sz w:val="24"/>
          <w:szCs w:val="24"/>
        </w:rPr>
        <w:t xml:space="preserve">entorno laboral, familiar y social que permita mantener la trazabilidad y medición del programa de recuperación y rehabilitación así como su  efectividad; todo esto con la participación </w:t>
      </w:r>
      <w:r w:rsidR="00A02F21">
        <w:rPr>
          <w:rFonts w:ascii="Times New Roman" w:hAnsi="Times New Roman" w:cs="Times New Roman"/>
          <w:sz w:val="24"/>
          <w:szCs w:val="24"/>
        </w:rPr>
        <w:t xml:space="preserve">de </w:t>
      </w:r>
      <w:r w:rsidR="00A47294" w:rsidRPr="008D5145">
        <w:rPr>
          <w:rFonts w:ascii="Times New Roman" w:hAnsi="Times New Roman" w:cs="Times New Roman"/>
          <w:sz w:val="24"/>
          <w:szCs w:val="24"/>
        </w:rPr>
        <w:t>la empresa</w:t>
      </w:r>
      <w:r w:rsidR="00A02F21">
        <w:rPr>
          <w:rFonts w:ascii="Times New Roman" w:hAnsi="Times New Roman" w:cs="Times New Roman"/>
          <w:sz w:val="24"/>
          <w:szCs w:val="24"/>
        </w:rPr>
        <w:t>,</w:t>
      </w:r>
      <w:r w:rsidR="00A47294" w:rsidRPr="008D5145">
        <w:rPr>
          <w:rFonts w:ascii="Times New Roman" w:hAnsi="Times New Roman" w:cs="Times New Roman"/>
          <w:sz w:val="24"/>
          <w:szCs w:val="24"/>
        </w:rPr>
        <w:t xml:space="preserve"> como cabeza</w:t>
      </w:r>
      <w:r w:rsidR="00A44DC7">
        <w:rPr>
          <w:rFonts w:ascii="Times New Roman" w:hAnsi="Times New Roman" w:cs="Times New Roman"/>
          <w:sz w:val="24"/>
          <w:szCs w:val="24"/>
        </w:rPr>
        <w:t xml:space="preserve"> principal</w:t>
      </w:r>
      <w:r w:rsidR="00A47294" w:rsidRPr="008D5145">
        <w:rPr>
          <w:rFonts w:ascii="Times New Roman" w:hAnsi="Times New Roman" w:cs="Times New Roman"/>
          <w:sz w:val="24"/>
          <w:szCs w:val="24"/>
        </w:rPr>
        <w:t>, la ARL, el trabajador y en algunos casos su núcleo familiar.</w:t>
      </w:r>
      <w:r w:rsidR="00A47294" w:rsidRPr="008D5145">
        <w:rPr>
          <w:rFonts w:ascii="Times New Roman" w:hAnsi="Times New Roman" w:cs="Times New Roman"/>
        </w:rPr>
        <w:t xml:space="preserve"> </w:t>
      </w:r>
      <w:r w:rsidR="00134236">
        <w:rPr>
          <w:rFonts w:ascii="Times New Roman" w:hAnsi="Times New Roman" w:cs="Times New Roman"/>
          <w:sz w:val="24"/>
          <w:szCs w:val="24"/>
        </w:rPr>
        <w:t xml:space="preserve"> </w:t>
      </w:r>
      <w:r w:rsidR="00A47294" w:rsidRPr="00E95DFB">
        <w:rPr>
          <w:rFonts w:ascii="Times New Roman" w:hAnsi="Times New Roman" w:cs="Times New Roman"/>
          <w:sz w:val="24"/>
          <w:szCs w:val="24"/>
        </w:rPr>
        <w:t>En este punto es importante dejar claro las obligaciones de las partes, partiendo del enunciado</w:t>
      </w:r>
      <w:r w:rsidR="00134236">
        <w:rPr>
          <w:rFonts w:ascii="Times New Roman" w:hAnsi="Times New Roman" w:cs="Times New Roman"/>
          <w:sz w:val="24"/>
          <w:szCs w:val="24"/>
        </w:rPr>
        <w:t xml:space="preserve"> “l</w:t>
      </w:r>
      <w:r w:rsidR="00A47294" w:rsidRPr="00E95DFB">
        <w:rPr>
          <w:rFonts w:ascii="Times New Roman" w:hAnsi="Times New Roman" w:cs="Times New Roman"/>
          <w:sz w:val="24"/>
          <w:szCs w:val="24"/>
        </w:rPr>
        <w:t xml:space="preserve">a </w:t>
      </w:r>
      <w:r w:rsidR="00134236">
        <w:rPr>
          <w:rFonts w:ascii="Times New Roman" w:hAnsi="Times New Roman" w:cs="Times New Roman"/>
          <w:sz w:val="24"/>
          <w:szCs w:val="24"/>
        </w:rPr>
        <w:t>p</w:t>
      </w:r>
      <w:r w:rsidR="00A47294" w:rsidRPr="00E95DFB">
        <w:rPr>
          <w:rFonts w:ascii="Times New Roman" w:hAnsi="Times New Roman" w:cs="Times New Roman"/>
          <w:sz w:val="24"/>
          <w:szCs w:val="24"/>
        </w:rPr>
        <w:t xml:space="preserve">revención de </w:t>
      </w:r>
      <w:r w:rsidR="00134236">
        <w:rPr>
          <w:rFonts w:ascii="Times New Roman" w:hAnsi="Times New Roman" w:cs="Times New Roman"/>
          <w:sz w:val="24"/>
          <w:szCs w:val="24"/>
        </w:rPr>
        <w:t>r</w:t>
      </w:r>
      <w:r w:rsidR="00A47294" w:rsidRPr="00E95DFB">
        <w:rPr>
          <w:rFonts w:ascii="Times New Roman" w:hAnsi="Times New Roman" w:cs="Times New Roman"/>
          <w:sz w:val="24"/>
          <w:szCs w:val="24"/>
        </w:rPr>
        <w:t xml:space="preserve">iesgos </w:t>
      </w:r>
      <w:r w:rsidR="00134236">
        <w:rPr>
          <w:rFonts w:ascii="Times New Roman" w:hAnsi="Times New Roman" w:cs="Times New Roman"/>
          <w:sz w:val="24"/>
          <w:szCs w:val="24"/>
        </w:rPr>
        <w:t>p</w:t>
      </w:r>
      <w:r w:rsidR="00A47294" w:rsidRPr="00E95DFB">
        <w:rPr>
          <w:rFonts w:ascii="Times New Roman" w:hAnsi="Times New Roman" w:cs="Times New Roman"/>
          <w:sz w:val="24"/>
          <w:szCs w:val="24"/>
        </w:rPr>
        <w:t xml:space="preserve">rofesionales es responsabilidad de los </w:t>
      </w:r>
      <w:r w:rsidR="00C81217" w:rsidRPr="00E95DFB">
        <w:rPr>
          <w:rFonts w:ascii="Times New Roman" w:hAnsi="Times New Roman" w:cs="Times New Roman"/>
          <w:sz w:val="24"/>
          <w:szCs w:val="24"/>
        </w:rPr>
        <w:t>empleadores</w:t>
      </w:r>
      <w:r w:rsidR="004258F2">
        <w:rPr>
          <w:rFonts w:ascii="Times New Roman" w:hAnsi="Times New Roman" w:cs="Times New Roman"/>
          <w:sz w:val="24"/>
          <w:szCs w:val="24"/>
        </w:rPr>
        <w:t>”</w:t>
      </w:r>
      <w:r w:rsidR="00C81217" w:rsidRPr="00E95DFB">
        <w:rPr>
          <w:rFonts w:ascii="Times New Roman" w:hAnsi="Times New Roman" w:cs="Times New Roman"/>
          <w:sz w:val="24"/>
          <w:szCs w:val="24"/>
        </w:rPr>
        <w:t>.</w:t>
      </w:r>
      <w:r w:rsidR="00C81217">
        <w:rPr>
          <w:rFonts w:ascii="Times New Roman" w:hAnsi="Times New Roman" w:cs="Times New Roman"/>
          <w:sz w:val="24"/>
          <w:szCs w:val="24"/>
        </w:rPr>
        <w:t xml:space="preserve"> </w:t>
      </w:r>
      <w:r w:rsidR="00134236">
        <w:rPr>
          <w:rFonts w:ascii="Times New Roman" w:hAnsi="Times New Roman" w:cs="Times New Roman"/>
          <w:sz w:val="24"/>
          <w:szCs w:val="24"/>
        </w:rPr>
        <w:t>(Decreto</w:t>
      </w:r>
      <w:r w:rsidR="00C81217">
        <w:rPr>
          <w:rFonts w:ascii="Times New Roman" w:hAnsi="Times New Roman" w:cs="Times New Roman"/>
          <w:sz w:val="24"/>
          <w:szCs w:val="24"/>
        </w:rPr>
        <w:t xml:space="preserve"> 1295, 1994, art.56). </w:t>
      </w:r>
    </w:p>
    <w:p w14:paraId="60012DEA" w14:textId="712DA71A" w:rsidR="00A47294" w:rsidRPr="00E95DFB" w:rsidRDefault="00A47294" w:rsidP="00D34CE2">
      <w:pPr>
        <w:tabs>
          <w:tab w:val="left" w:pos="7485"/>
        </w:tabs>
        <w:spacing w:line="480" w:lineRule="auto"/>
        <w:ind w:hanging="2"/>
        <w:jc w:val="both"/>
        <w:rPr>
          <w:rFonts w:ascii="Times New Roman" w:hAnsi="Times New Roman" w:cs="Times New Roman"/>
          <w:sz w:val="24"/>
          <w:szCs w:val="24"/>
        </w:rPr>
      </w:pPr>
      <w:r w:rsidRPr="00E95DFB">
        <w:rPr>
          <w:rFonts w:ascii="Times New Roman" w:hAnsi="Times New Roman" w:cs="Times New Roman"/>
          <w:sz w:val="24"/>
          <w:szCs w:val="24"/>
        </w:rPr>
        <w:t xml:space="preserve">     </w:t>
      </w:r>
      <w:r w:rsidR="00F15206">
        <w:rPr>
          <w:rFonts w:ascii="Times New Roman" w:hAnsi="Times New Roman" w:cs="Times New Roman"/>
          <w:sz w:val="24"/>
          <w:szCs w:val="24"/>
        </w:rPr>
        <w:t>Asimismo, c</w:t>
      </w:r>
      <w:r w:rsidRPr="00E95DFB">
        <w:rPr>
          <w:rFonts w:ascii="Times New Roman" w:hAnsi="Times New Roman" w:cs="Times New Roman"/>
          <w:sz w:val="24"/>
          <w:szCs w:val="24"/>
        </w:rPr>
        <w:t>orresponde al Gobierno Nacional expedir las normas</w:t>
      </w:r>
      <w:r w:rsidR="00F15206">
        <w:rPr>
          <w:rFonts w:ascii="Times New Roman" w:hAnsi="Times New Roman" w:cs="Times New Roman"/>
          <w:sz w:val="24"/>
          <w:szCs w:val="24"/>
        </w:rPr>
        <w:t xml:space="preserve"> técnicas </w:t>
      </w:r>
      <w:r w:rsidRPr="00E95DFB">
        <w:rPr>
          <w:rFonts w:ascii="Times New Roman" w:hAnsi="Times New Roman" w:cs="Times New Roman"/>
          <w:sz w:val="24"/>
          <w:szCs w:val="24"/>
        </w:rPr>
        <w:t xml:space="preserve">reglamentarias </w:t>
      </w:r>
      <w:r w:rsidR="00F15206">
        <w:rPr>
          <w:rFonts w:ascii="Times New Roman" w:hAnsi="Times New Roman" w:cs="Times New Roman"/>
          <w:sz w:val="24"/>
          <w:szCs w:val="24"/>
        </w:rPr>
        <w:t xml:space="preserve">que </w:t>
      </w:r>
      <w:r w:rsidRPr="00E95DFB">
        <w:rPr>
          <w:rFonts w:ascii="Times New Roman" w:hAnsi="Times New Roman" w:cs="Times New Roman"/>
          <w:sz w:val="24"/>
          <w:szCs w:val="24"/>
        </w:rPr>
        <w:t>garantiza</w:t>
      </w:r>
      <w:r w:rsidR="00F15206">
        <w:rPr>
          <w:rFonts w:ascii="Times New Roman" w:hAnsi="Times New Roman" w:cs="Times New Roman"/>
          <w:sz w:val="24"/>
          <w:szCs w:val="24"/>
        </w:rPr>
        <w:t>n</w:t>
      </w:r>
      <w:r w:rsidRPr="00E95DFB">
        <w:rPr>
          <w:rFonts w:ascii="Times New Roman" w:hAnsi="Times New Roman" w:cs="Times New Roman"/>
          <w:sz w:val="24"/>
          <w:szCs w:val="24"/>
        </w:rPr>
        <w:t xml:space="preserve"> la seguridad de los trabajadores y de la población en general</w:t>
      </w:r>
      <w:r w:rsidR="00CB7BAF">
        <w:rPr>
          <w:rFonts w:ascii="Times New Roman" w:hAnsi="Times New Roman" w:cs="Times New Roman"/>
          <w:sz w:val="24"/>
          <w:szCs w:val="24"/>
        </w:rPr>
        <w:t xml:space="preserve"> </w:t>
      </w:r>
      <w:r w:rsidRPr="00E95DFB">
        <w:rPr>
          <w:rFonts w:ascii="Times New Roman" w:hAnsi="Times New Roman" w:cs="Times New Roman"/>
          <w:sz w:val="24"/>
          <w:szCs w:val="24"/>
        </w:rPr>
        <w:t>en la prevención de accidentes de trabajo y enfermedades profesionales. Igualmente</w:t>
      </w:r>
      <w:r w:rsidR="005066C7">
        <w:rPr>
          <w:rFonts w:ascii="Times New Roman" w:hAnsi="Times New Roman" w:cs="Times New Roman"/>
          <w:sz w:val="24"/>
          <w:szCs w:val="24"/>
        </w:rPr>
        <w:t>,</w:t>
      </w:r>
      <w:r w:rsidRPr="00E95DFB">
        <w:rPr>
          <w:rFonts w:ascii="Times New Roman" w:hAnsi="Times New Roman" w:cs="Times New Roman"/>
          <w:sz w:val="24"/>
          <w:szCs w:val="24"/>
        </w:rPr>
        <w:t xml:space="preserve"> le </w:t>
      </w:r>
      <w:r w:rsidR="006E000E" w:rsidRPr="00E95DFB">
        <w:rPr>
          <w:rFonts w:ascii="Times New Roman" w:hAnsi="Times New Roman" w:cs="Times New Roman"/>
          <w:sz w:val="24"/>
          <w:szCs w:val="24"/>
        </w:rPr>
        <w:t>pertenece</w:t>
      </w:r>
      <w:r w:rsidRPr="00E95DFB">
        <w:rPr>
          <w:rFonts w:ascii="Times New Roman" w:hAnsi="Times New Roman" w:cs="Times New Roman"/>
          <w:sz w:val="24"/>
          <w:szCs w:val="24"/>
        </w:rPr>
        <w:t xml:space="preserve"> ejercer la vigilancia y control de todas las actividades</w:t>
      </w:r>
      <w:r w:rsidR="00EF148D">
        <w:rPr>
          <w:rFonts w:ascii="Times New Roman" w:hAnsi="Times New Roman" w:cs="Times New Roman"/>
          <w:sz w:val="24"/>
          <w:szCs w:val="24"/>
        </w:rPr>
        <w:t xml:space="preserve"> laborales</w:t>
      </w:r>
      <w:r w:rsidR="005066C7">
        <w:rPr>
          <w:rFonts w:ascii="Times New Roman" w:hAnsi="Times New Roman" w:cs="Times New Roman"/>
          <w:sz w:val="24"/>
          <w:szCs w:val="24"/>
        </w:rPr>
        <w:t xml:space="preserve"> </w:t>
      </w:r>
      <w:r w:rsidRPr="00E95DFB">
        <w:rPr>
          <w:rFonts w:ascii="Times New Roman" w:hAnsi="Times New Roman" w:cs="Times New Roman"/>
          <w:sz w:val="24"/>
          <w:szCs w:val="24"/>
        </w:rPr>
        <w:t xml:space="preserve">para </w:t>
      </w:r>
      <w:r w:rsidR="00CB7BAF">
        <w:rPr>
          <w:rFonts w:ascii="Times New Roman" w:hAnsi="Times New Roman" w:cs="Times New Roman"/>
          <w:sz w:val="24"/>
          <w:szCs w:val="24"/>
        </w:rPr>
        <w:t>evitar</w:t>
      </w:r>
      <w:r w:rsidR="00EF148D">
        <w:rPr>
          <w:rFonts w:ascii="Times New Roman" w:hAnsi="Times New Roman" w:cs="Times New Roman"/>
          <w:sz w:val="24"/>
          <w:szCs w:val="24"/>
        </w:rPr>
        <w:t xml:space="preserve"> </w:t>
      </w:r>
      <w:r w:rsidR="006E000E">
        <w:rPr>
          <w:rFonts w:ascii="Times New Roman" w:hAnsi="Times New Roman" w:cs="Times New Roman"/>
          <w:sz w:val="24"/>
          <w:szCs w:val="24"/>
        </w:rPr>
        <w:t>consecuencias</w:t>
      </w:r>
      <w:r w:rsidRPr="00E95DFB">
        <w:rPr>
          <w:rFonts w:ascii="Times New Roman" w:hAnsi="Times New Roman" w:cs="Times New Roman"/>
          <w:sz w:val="24"/>
          <w:szCs w:val="24"/>
        </w:rPr>
        <w:t>.</w:t>
      </w:r>
      <w:r w:rsidR="00D34CE2">
        <w:rPr>
          <w:rFonts w:ascii="Times New Roman" w:hAnsi="Times New Roman" w:cs="Times New Roman"/>
          <w:sz w:val="24"/>
          <w:szCs w:val="24"/>
        </w:rPr>
        <w:t xml:space="preserve"> </w:t>
      </w:r>
      <w:r w:rsidRPr="00E95DFB">
        <w:rPr>
          <w:rFonts w:ascii="Times New Roman" w:hAnsi="Times New Roman" w:cs="Times New Roman"/>
          <w:sz w:val="24"/>
          <w:szCs w:val="24"/>
        </w:rPr>
        <w:t>Los empleadores, además de la obligación de establecer y ejecutar en forma permanente el programa de salud ocupacional</w:t>
      </w:r>
      <w:r w:rsidR="00CB7BAF">
        <w:rPr>
          <w:rFonts w:ascii="Times New Roman" w:hAnsi="Times New Roman" w:cs="Times New Roman"/>
          <w:sz w:val="24"/>
          <w:szCs w:val="24"/>
        </w:rPr>
        <w:t>,</w:t>
      </w:r>
      <w:r w:rsidRPr="00E95DFB">
        <w:rPr>
          <w:rFonts w:ascii="Times New Roman" w:hAnsi="Times New Roman" w:cs="Times New Roman"/>
          <w:sz w:val="24"/>
          <w:szCs w:val="24"/>
        </w:rPr>
        <w:t xml:space="preserve"> según lo establecido en las normas vigentes, son responsables de los riesgos originados en su ambiente de trabajo.</w:t>
      </w:r>
    </w:p>
    <w:p w14:paraId="43A10A03" w14:textId="27E8EBF7" w:rsidR="00A47294" w:rsidRPr="004558C7" w:rsidRDefault="00A47294" w:rsidP="00EF148D">
      <w:pPr>
        <w:tabs>
          <w:tab w:val="left" w:pos="7485"/>
        </w:tabs>
        <w:spacing w:line="480" w:lineRule="auto"/>
        <w:ind w:hanging="2"/>
        <w:jc w:val="both"/>
        <w:rPr>
          <w:rFonts w:ascii="Times New Roman" w:hAnsi="Times New Roman" w:cs="Times New Roman"/>
          <w:color w:val="000000" w:themeColor="text1"/>
          <w:sz w:val="24"/>
          <w:szCs w:val="24"/>
        </w:rPr>
      </w:pPr>
      <w:r w:rsidRPr="00E95DFB">
        <w:rPr>
          <w:rFonts w:ascii="Times New Roman" w:hAnsi="Times New Roman" w:cs="Times New Roman"/>
          <w:sz w:val="24"/>
          <w:szCs w:val="24"/>
        </w:rPr>
        <w:t xml:space="preserve">     Las entidades administradoras de riesgos profesionales, por delegación del </w:t>
      </w:r>
      <w:r w:rsidR="006E000E">
        <w:rPr>
          <w:rFonts w:ascii="Times New Roman" w:hAnsi="Times New Roman" w:cs="Times New Roman"/>
          <w:sz w:val="24"/>
          <w:szCs w:val="24"/>
        </w:rPr>
        <w:t>E</w:t>
      </w:r>
      <w:r w:rsidRPr="00E95DFB">
        <w:rPr>
          <w:rFonts w:ascii="Times New Roman" w:hAnsi="Times New Roman" w:cs="Times New Roman"/>
          <w:sz w:val="24"/>
          <w:szCs w:val="24"/>
        </w:rPr>
        <w:t xml:space="preserve">stado, ejercen la vigilancia y </w:t>
      </w:r>
      <w:r w:rsidR="00EF148D">
        <w:rPr>
          <w:rFonts w:ascii="Times New Roman" w:hAnsi="Times New Roman" w:cs="Times New Roman"/>
          <w:sz w:val="24"/>
          <w:szCs w:val="24"/>
        </w:rPr>
        <w:t xml:space="preserve">el </w:t>
      </w:r>
      <w:r w:rsidRPr="00E95DFB">
        <w:rPr>
          <w:rFonts w:ascii="Times New Roman" w:hAnsi="Times New Roman" w:cs="Times New Roman"/>
          <w:sz w:val="24"/>
          <w:szCs w:val="24"/>
        </w:rPr>
        <w:t xml:space="preserve">control en la prevención de los riesgos profesionales </w:t>
      </w:r>
      <w:r w:rsidR="00EF148D">
        <w:rPr>
          <w:rFonts w:ascii="Times New Roman" w:hAnsi="Times New Roman" w:cs="Times New Roman"/>
          <w:sz w:val="24"/>
          <w:szCs w:val="24"/>
        </w:rPr>
        <w:t>a</w:t>
      </w:r>
      <w:r w:rsidRPr="00E95DFB">
        <w:rPr>
          <w:rFonts w:ascii="Times New Roman" w:hAnsi="Times New Roman" w:cs="Times New Roman"/>
          <w:sz w:val="24"/>
          <w:szCs w:val="24"/>
        </w:rPr>
        <w:t xml:space="preserve"> las empresas que tengan afiliadas, a las cuales deberán asesorar en el diseño del programa permanente de salud ocupacional</w:t>
      </w:r>
      <w:r w:rsidR="00EF148D">
        <w:rPr>
          <w:rFonts w:ascii="Times New Roman" w:hAnsi="Times New Roman" w:cs="Times New Roman"/>
          <w:sz w:val="24"/>
          <w:szCs w:val="24"/>
        </w:rPr>
        <w:t xml:space="preserve">. </w:t>
      </w:r>
      <w:r w:rsidRPr="004558C7">
        <w:rPr>
          <w:rFonts w:ascii="Times New Roman" w:hAnsi="Times New Roman" w:cs="Times New Roman"/>
          <w:color w:val="000000" w:themeColor="text1"/>
          <w:sz w:val="24"/>
          <w:szCs w:val="24"/>
        </w:rPr>
        <w:t>Otras de las obligaciones establecidas en la norma, le corresponde al trabajador</w:t>
      </w:r>
      <w:r w:rsidR="004558C7" w:rsidRPr="004558C7">
        <w:rPr>
          <w:rFonts w:ascii="Times New Roman" w:hAnsi="Times New Roman" w:cs="Times New Roman"/>
          <w:color w:val="000000" w:themeColor="text1"/>
          <w:sz w:val="24"/>
          <w:szCs w:val="24"/>
        </w:rPr>
        <w:t>. Algu</w:t>
      </w:r>
      <w:r w:rsidR="004558C7">
        <w:rPr>
          <w:rFonts w:ascii="Times New Roman" w:hAnsi="Times New Roman" w:cs="Times New Roman"/>
          <w:color w:val="000000" w:themeColor="text1"/>
          <w:sz w:val="24"/>
          <w:szCs w:val="24"/>
        </w:rPr>
        <w:t xml:space="preserve">nos de sus deberes son: </w:t>
      </w:r>
    </w:p>
    <w:p w14:paraId="4E3AAFDF" w14:textId="05B0772A" w:rsidR="00A47294" w:rsidRPr="00E95DFB" w:rsidRDefault="00A47294" w:rsidP="004217CF">
      <w:pPr>
        <w:tabs>
          <w:tab w:val="left" w:pos="7485"/>
        </w:tabs>
        <w:spacing w:line="480" w:lineRule="auto"/>
        <w:ind w:hanging="2"/>
        <w:jc w:val="both"/>
        <w:rPr>
          <w:rFonts w:ascii="Times New Roman" w:hAnsi="Times New Roman" w:cs="Times New Roman"/>
          <w:sz w:val="24"/>
          <w:szCs w:val="24"/>
        </w:rPr>
      </w:pPr>
      <w:r w:rsidRPr="004217CF">
        <w:rPr>
          <w:rFonts w:ascii="Times New Roman" w:hAnsi="Times New Roman" w:cs="Times New Roman"/>
          <w:b/>
          <w:bCs/>
          <w:sz w:val="24"/>
          <w:szCs w:val="24"/>
        </w:rPr>
        <w:lastRenderedPageBreak/>
        <w:t>a</w:t>
      </w:r>
      <w:r w:rsidR="004217CF" w:rsidRPr="004217CF">
        <w:rPr>
          <w:rFonts w:ascii="Times New Roman" w:hAnsi="Times New Roman" w:cs="Times New Roman"/>
          <w:b/>
          <w:bCs/>
          <w:sz w:val="24"/>
          <w:szCs w:val="24"/>
        </w:rPr>
        <w:t>)</w:t>
      </w:r>
      <w:r w:rsidRPr="00E95DFB">
        <w:rPr>
          <w:rFonts w:ascii="Times New Roman" w:hAnsi="Times New Roman" w:cs="Times New Roman"/>
          <w:sz w:val="24"/>
          <w:szCs w:val="24"/>
        </w:rPr>
        <w:t xml:space="preserve"> </w:t>
      </w:r>
      <w:r w:rsidR="00972883">
        <w:rPr>
          <w:rFonts w:ascii="Times New Roman" w:hAnsi="Times New Roman" w:cs="Times New Roman"/>
          <w:sz w:val="24"/>
          <w:szCs w:val="24"/>
        </w:rPr>
        <w:t>P</w:t>
      </w:r>
      <w:r w:rsidRPr="00E95DFB">
        <w:rPr>
          <w:rFonts w:ascii="Times New Roman" w:hAnsi="Times New Roman" w:cs="Times New Roman"/>
          <w:sz w:val="24"/>
          <w:szCs w:val="24"/>
        </w:rPr>
        <w:t>rocurar el cuidado integral de su salud</w:t>
      </w:r>
      <w:r w:rsidR="004217CF">
        <w:rPr>
          <w:rFonts w:ascii="Times New Roman" w:hAnsi="Times New Roman" w:cs="Times New Roman"/>
          <w:sz w:val="24"/>
          <w:szCs w:val="24"/>
        </w:rPr>
        <w:t xml:space="preserve">, </w:t>
      </w:r>
      <w:r w:rsidR="004217CF" w:rsidRPr="004217CF">
        <w:rPr>
          <w:rFonts w:ascii="Times New Roman" w:hAnsi="Times New Roman" w:cs="Times New Roman"/>
          <w:b/>
          <w:bCs/>
          <w:sz w:val="24"/>
          <w:szCs w:val="24"/>
        </w:rPr>
        <w:t>b)</w:t>
      </w:r>
      <w:r w:rsidR="004217CF">
        <w:rPr>
          <w:rFonts w:ascii="Times New Roman" w:hAnsi="Times New Roman" w:cs="Times New Roman"/>
          <w:sz w:val="24"/>
          <w:szCs w:val="24"/>
        </w:rPr>
        <w:t xml:space="preserve"> s</w:t>
      </w:r>
      <w:r w:rsidRPr="00E95DFB">
        <w:rPr>
          <w:rFonts w:ascii="Times New Roman" w:hAnsi="Times New Roman" w:cs="Times New Roman"/>
          <w:sz w:val="24"/>
          <w:szCs w:val="24"/>
        </w:rPr>
        <w:t>uministrar información clara, veraz y completa sobre su estado de salud</w:t>
      </w:r>
      <w:r w:rsidR="004217CF">
        <w:rPr>
          <w:rFonts w:ascii="Times New Roman" w:hAnsi="Times New Roman" w:cs="Times New Roman"/>
          <w:sz w:val="24"/>
          <w:szCs w:val="24"/>
        </w:rPr>
        <w:t xml:space="preserve">, </w:t>
      </w:r>
      <w:r w:rsidRPr="004217CF">
        <w:rPr>
          <w:rFonts w:ascii="Times New Roman" w:hAnsi="Times New Roman" w:cs="Times New Roman"/>
          <w:b/>
          <w:bCs/>
          <w:sz w:val="24"/>
          <w:szCs w:val="24"/>
        </w:rPr>
        <w:t>c</w:t>
      </w:r>
      <w:r w:rsidR="004217CF" w:rsidRPr="004217CF">
        <w:rPr>
          <w:rFonts w:ascii="Times New Roman" w:hAnsi="Times New Roman" w:cs="Times New Roman"/>
          <w:b/>
          <w:bCs/>
          <w:sz w:val="24"/>
          <w:szCs w:val="24"/>
        </w:rPr>
        <w:t>)</w:t>
      </w:r>
      <w:r w:rsidRPr="00E95DFB">
        <w:rPr>
          <w:rFonts w:ascii="Times New Roman" w:hAnsi="Times New Roman" w:cs="Times New Roman"/>
          <w:sz w:val="24"/>
          <w:szCs w:val="24"/>
        </w:rPr>
        <w:t xml:space="preserve"> Colaborar y velar por el cumplimiento de las obligaciones contraídas por los empleadores en este decreto</w:t>
      </w:r>
      <w:r w:rsidR="004558C7">
        <w:rPr>
          <w:rFonts w:ascii="Times New Roman" w:hAnsi="Times New Roman" w:cs="Times New Roman"/>
          <w:sz w:val="24"/>
          <w:szCs w:val="24"/>
        </w:rPr>
        <w:t xml:space="preserve">, </w:t>
      </w:r>
      <w:r w:rsidR="004558C7" w:rsidRPr="004558C7">
        <w:rPr>
          <w:rFonts w:ascii="Times New Roman" w:hAnsi="Times New Roman" w:cs="Times New Roman"/>
          <w:b/>
          <w:bCs/>
          <w:sz w:val="24"/>
          <w:szCs w:val="24"/>
        </w:rPr>
        <w:t>d)</w:t>
      </w:r>
      <w:r w:rsidR="00972883">
        <w:rPr>
          <w:rFonts w:ascii="Times New Roman" w:hAnsi="Times New Roman" w:cs="Times New Roman"/>
          <w:sz w:val="24"/>
          <w:szCs w:val="24"/>
        </w:rPr>
        <w:t xml:space="preserve"> </w:t>
      </w:r>
      <w:r w:rsidRPr="00E95DFB">
        <w:rPr>
          <w:rFonts w:ascii="Times New Roman" w:hAnsi="Times New Roman" w:cs="Times New Roman"/>
          <w:sz w:val="24"/>
          <w:szCs w:val="24"/>
        </w:rPr>
        <w:t xml:space="preserve"> </w:t>
      </w:r>
      <w:r w:rsidR="00972883">
        <w:rPr>
          <w:rFonts w:ascii="Times New Roman" w:hAnsi="Times New Roman" w:cs="Times New Roman"/>
          <w:sz w:val="24"/>
          <w:szCs w:val="24"/>
        </w:rPr>
        <w:t>c</w:t>
      </w:r>
      <w:r w:rsidRPr="00E95DFB">
        <w:rPr>
          <w:rFonts w:ascii="Times New Roman" w:hAnsi="Times New Roman" w:cs="Times New Roman"/>
          <w:sz w:val="24"/>
          <w:szCs w:val="24"/>
        </w:rPr>
        <w:t>umplir las normas, reglamentos e instrucciones del Sistema de Gestión de la Seguridad y Salud en el Trabajo SG-SST de la empresa y asistir periódicamente a los programas de promoción y prevención adelantados por las Administradoras de Riesgos Laborales</w:t>
      </w:r>
      <w:r w:rsidR="004558C7">
        <w:rPr>
          <w:rStyle w:val="Refdenotaalpie"/>
          <w:rFonts w:ascii="Times New Roman" w:hAnsi="Times New Roman" w:cs="Times New Roman"/>
          <w:sz w:val="24"/>
          <w:szCs w:val="24"/>
        </w:rPr>
        <w:footnoteReference w:id="3"/>
      </w:r>
      <w:r w:rsidR="004217CF">
        <w:rPr>
          <w:rFonts w:ascii="Times New Roman" w:hAnsi="Times New Roman" w:cs="Times New Roman"/>
          <w:sz w:val="24"/>
          <w:szCs w:val="24"/>
        </w:rPr>
        <w:t xml:space="preserve">, </w:t>
      </w:r>
      <w:r w:rsidR="004558C7">
        <w:rPr>
          <w:rFonts w:ascii="Times New Roman" w:hAnsi="Times New Roman" w:cs="Times New Roman"/>
          <w:b/>
          <w:bCs/>
          <w:color w:val="000000" w:themeColor="text1"/>
          <w:sz w:val="24"/>
          <w:szCs w:val="24"/>
        </w:rPr>
        <w:t>e</w:t>
      </w:r>
      <w:r w:rsidR="004217CF" w:rsidRPr="004217CF">
        <w:rPr>
          <w:rFonts w:ascii="Times New Roman" w:hAnsi="Times New Roman" w:cs="Times New Roman"/>
          <w:b/>
          <w:bCs/>
          <w:color w:val="000000" w:themeColor="text1"/>
          <w:sz w:val="24"/>
          <w:szCs w:val="24"/>
        </w:rPr>
        <w:t>)</w:t>
      </w:r>
      <w:r w:rsidR="00972883">
        <w:rPr>
          <w:rFonts w:ascii="Times New Roman" w:hAnsi="Times New Roman" w:cs="Times New Roman"/>
          <w:b/>
          <w:bCs/>
          <w:color w:val="000000" w:themeColor="text1"/>
          <w:sz w:val="24"/>
          <w:szCs w:val="24"/>
        </w:rPr>
        <w:t xml:space="preserve"> </w:t>
      </w:r>
      <w:r w:rsidR="00972883" w:rsidRPr="00972883">
        <w:rPr>
          <w:rFonts w:ascii="Times New Roman" w:hAnsi="Times New Roman" w:cs="Times New Roman"/>
          <w:color w:val="000000" w:themeColor="text1"/>
          <w:sz w:val="24"/>
          <w:szCs w:val="24"/>
        </w:rPr>
        <w:t>p</w:t>
      </w:r>
      <w:r w:rsidRPr="00972883">
        <w:rPr>
          <w:rFonts w:ascii="Times New Roman" w:hAnsi="Times New Roman" w:cs="Times New Roman"/>
          <w:sz w:val="24"/>
          <w:szCs w:val="24"/>
        </w:rPr>
        <w:t>a</w:t>
      </w:r>
      <w:r w:rsidRPr="00E95DFB">
        <w:rPr>
          <w:rFonts w:ascii="Times New Roman" w:hAnsi="Times New Roman" w:cs="Times New Roman"/>
          <w:sz w:val="24"/>
          <w:szCs w:val="24"/>
        </w:rPr>
        <w:t>rticipar en la prevención de los riesgos profesionales a través de los comités paritarios de salud ocupacional, o como vigías ocupacionales</w:t>
      </w:r>
      <w:r w:rsidR="004217CF">
        <w:rPr>
          <w:rFonts w:ascii="Times New Roman" w:hAnsi="Times New Roman" w:cs="Times New Roman"/>
          <w:sz w:val="24"/>
          <w:szCs w:val="24"/>
        </w:rPr>
        <w:t xml:space="preserve">, </w:t>
      </w:r>
      <w:r w:rsidR="004558C7">
        <w:rPr>
          <w:rFonts w:ascii="Times New Roman" w:hAnsi="Times New Roman" w:cs="Times New Roman"/>
          <w:b/>
          <w:bCs/>
          <w:sz w:val="24"/>
          <w:szCs w:val="24"/>
        </w:rPr>
        <w:t>f</w:t>
      </w:r>
      <w:r w:rsidR="004217CF" w:rsidRPr="004217CF">
        <w:rPr>
          <w:rFonts w:ascii="Times New Roman" w:hAnsi="Times New Roman" w:cs="Times New Roman"/>
          <w:b/>
          <w:bCs/>
          <w:sz w:val="24"/>
          <w:szCs w:val="24"/>
        </w:rPr>
        <w:t>)</w:t>
      </w:r>
      <w:r w:rsidRPr="00E95DFB">
        <w:rPr>
          <w:rFonts w:ascii="Times New Roman" w:hAnsi="Times New Roman" w:cs="Times New Roman"/>
          <w:sz w:val="24"/>
          <w:szCs w:val="24"/>
        </w:rPr>
        <w:t xml:space="preserve"> </w:t>
      </w:r>
      <w:r w:rsidR="00972883">
        <w:rPr>
          <w:rFonts w:ascii="Times New Roman" w:hAnsi="Times New Roman" w:cs="Times New Roman"/>
          <w:sz w:val="24"/>
          <w:szCs w:val="24"/>
        </w:rPr>
        <w:t>l</w:t>
      </w:r>
      <w:r w:rsidRPr="00E95DFB">
        <w:rPr>
          <w:rFonts w:ascii="Times New Roman" w:hAnsi="Times New Roman" w:cs="Times New Roman"/>
          <w:sz w:val="24"/>
          <w:szCs w:val="24"/>
        </w:rPr>
        <w:t>os pensionados por invalidez por riesgos profesionales, deberán mantener actualizada la información sobre su domicilio, teléfono y demás datos que sirvan para efectuar las visitas de reconocimiento</w:t>
      </w:r>
      <w:r w:rsidR="004217CF">
        <w:rPr>
          <w:rFonts w:ascii="Times New Roman" w:hAnsi="Times New Roman" w:cs="Times New Roman"/>
          <w:sz w:val="24"/>
          <w:szCs w:val="24"/>
        </w:rPr>
        <w:t xml:space="preserve"> y </w:t>
      </w:r>
      <w:r w:rsidR="004558C7">
        <w:rPr>
          <w:rFonts w:ascii="Times New Roman" w:hAnsi="Times New Roman" w:cs="Times New Roman"/>
          <w:b/>
          <w:bCs/>
          <w:sz w:val="24"/>
          <w:szCs w:val="24"/>
        </w:rPr>
        <w:t>g</w:t>
      </w:r>
      <w:r w:rsidR="004217CF" w:rsidRPr="004217CF">
        <w:rPr>
          <w:rFonts w:ascii="Times New Roman" w:hAnsi="Times New Roman" w:cs="Times New Roman"/>
          <w:b/>
          <w:bCs/>
          <w:sz w:val="24"/>
          <w:szCs w:val="24"/>
        </w:rPr>
        <w:t>)</w:t>
      </w:r>
      <w:r w:rsidR="00972883">
        <w:rPr>
          <w:rFonts w:ascii="Times New Roman" w:hAnsi="Times New Roman" w:cs="Times New Roman"/>
          <w:b/>
          <w:bCs/>
          <w:sz w:val="24"/>
          <w:szCs w:val="24"/>
        </w:rPr>
        <w:t xml:space="preserve"> </w:t>
      </w:r>
      <w:r w:rsidR="00972883" w:rsidRPr="00972883">
        <w:rPr>
          <w:rFonts w:ascii="Times New Roman" w:hAnsi="Times New Roman" w:cs="Times New Roman"/>
          <w:sz w:val="24"/>
          <w:szCs w:val="24"/>
        </w:rPr>
        <w:t>l</w:t>
      </w:r>
      <w:r w:rsidRPr="00E95DFB">
        <w:rPr>
          <w:rFonts w:ascii="Times New Roman" w:hAnsi="Times New Roman" w:cs="Times New Roman"/>
          <w:sz w:val="24"/>
          <w:szCs w:val="24"/>
        </w:rPr>
        <w:t>os pensionados por invalidez por riesgos profesionales, deberán informar a la entidad administradora de riesgos profesionales correspondiente, del momento en el cual desaparezca o se modifique la causa por la cual se otorgó la pensión.</w:t>
      </w:r>
      <w:r w:rsidR="004558C7">
        <w:rPr>
          <w:rFonts w:ascii="Times New Roman" w:hAnsi="Times New Roman" w:cs="Times New Roman"/>
          <w:sz w:val="24"/>
          <w:szCs w:val="24"/>
        </w:rPr>
        <w:t xml:space="preserve"> (Decreto 1295, 1994, art.22)</w:t>
      </w:r>
      <w:r w:rsidR="0080395E">
        <w:rPr>
          <w:rStyle w:val="Refdenotaalpie"/>
          <w:rFonts w:ascii="Times New Roman" w:hAnsi="Times New Roman" w:cs="Times New Roman"/>
          <w:sz w:val="24"/>
          <w:szCs w:val="24"/>
        </w:rPr>
        <w:footnoteReference w:id="4"/>
      </w:r>
      <w:r w:rsidR="004558C7">
        <w:rPr>
          <w:rFonts w:ascii="Times New Roman" w:hAnsi="Times New Roman" w:cs="Times New Roman"/>
          <w:sz w:val="24"/>
          <w:szCs w:val="24"/>
        </w:rPr>
        <w:t xml:space="preserve">. </w:t>
      </w:r>
    </w:p>
    <w:p w14:paraId="581D8924" w14:textId="77777777" w:rsidR="00BB409E" w:rsidRDefault="00A47294" w:rsidP="00BB409E">
      <w:pPr>
        <w:tabs>
          <w:tab w:val="left" w:pos="7485"/>
        </w:tabs>
        <w:spacing w:line="480" w:lineRule="auto"/>
        <w:ind w:hanging="2"/>
        <w:jc w:val="both"/>
        <w:rPr>
          <w:rFonts w:ascii="Times New Roman" w:hAnsi="Times New Roman" w:cs="Times New Roman"/>
          <w:sz w:val="24"/>
          <w:szCs w:val="24"/>
        </w:rPr>
      </w:pPr>
      <w:r w:rsidRPr="00E95DFB">
        <w:rPr>
          <w:rFonts w:ascii="Times New Roman" w:hAnsi="Times New Roman" w:cs="Times New Roman"/>
          <w:sz w:val="24"/>
          <w:szCs w:val="24"/>
        </w:rPr>
        <w:t xml:space="preserve">     </w:t>
      </w:r>
      <w:r w:rsidR="002B6E31">
        <w:rPr>
          <w:rFonts w:ascii="Times New Roman" w:hAnsi="Times New Roman" w:cs="Times New Roman"/>
          <w:sz w:val="24"/>
          <w:szCs w:val="24"/>
        </w:rPr>
        <w:t xml:space="preserve"> </w:t>
      </w:r>
      <w:r w:rsidR="004D14E1">
        <w:rPr>
          <w:rFonts w:ascii="Times New Roman" w:hAnsi="Times New Roman" w:cs="Times New Roman"/>
          <w:sz w:val="24"/>
          <w:szCs w:val="24"/>
        </w:rPr>
        <w:t xml:space="preserve">Ante esto, se hace necesario decir que los </w:t>
      </w:r>
      <w:r w:rsidRPr="00E95DFB">
        <w:rPr>
          <w:rFonts w:ascii="Times New Roman" w:hAnsi="Times New Roman" w:cs="Times New Roman"/>
          <w:sz w:val="24"/>
          <w:szCs w:val="24"/>
        </w:rPr>
        <w:t>empleador</w:t>
      </w:r>
      <w:r w:rsidR="004D14E1">
        <w:rPr>
          <w:rFonts w:ascii="Times New Roman" w:hAnsi="Times New Roman" w:cs="Times New Roman"/>
          <w:sz w:val="24"/>
          <w:szCs w:val="24"/>
        </w:rPr>
        <w:t xml:space="preserve">es cuentan con toda la información necesaria para que </w:t>
      </w:r>
      <w:r w:rsidR="00A3545F">
        <w:rPr>
          <w:rFonts w:ascii="Times New Roman" w:hAnsi="Times New Roman" w:cs="Times New Roman"/>
          <w:sz w:val="24"/>
          <w:szCs w:val="24"/>
        </w:rPr>
        <w:t xml:space="preserve">se </w:t>
      </w:r>
      <w:r w:rsidR="00A3545F" w:rsidRPr="00E95DFB">
        <w:rPr>
          <w:rFonts w:ascii="Times New Roman" w:hAnsi="Times New Roman" w:cs="Times New Roman"/>
          <w:sz w:val="24"/>
          <w:szCs w:val="24"/>
        </w:rPr>
        <w:t>ejecute</w:t>
      </w:r>
      <w:r w:rsidR="002B6E31">
        <w:rPr>
          <w:rFonts w:ascii="Times New Roman" w:hAnsi="Times New Roman" w:cs="Times New Roman"/>
          <w:sz w:val="24"/>
          <w:szCs w:val="24"/>
        </w:rPr>
        <w:t xml:space="preserve"> de </w:t>
      </w:r>
      <w:r w:rsidR="004D14E1">
        <w:rPr>
          <w:rFonts w:ascii="Times New Roman" w:hAnsi="Times New Roman" w:cs="Times New Roman"/>
          <w:sz w:val="24"/>
          <w:szCs w:val="24"/>
        </w:rPr>
        <w:t xml:space="preserve">manera </w:t>
      </w:r>
      <w:r w:rsidR="004D14E1" w:rsidRPr="00E95DFB">
        <w:rPr>
          <w:rFonts w:ascii="Times New Roman" w:hAnsi="Times New Roman" w:cs="Times New Roman"/>
          <w:sz w:val="24"/>
          <w:szCs w:val="24"/>
        </w:rPr>
        <w:t>correcta</w:t>
      </w:r>
      <w:r w:rsidRPr="00E95DFB">
        <w:rPr>
          <w:rFonts w:ascii="Times New Roman" w:hAnsi="Times New Roman" w:cs="Times New Roman"/>
          <w:sz w:val="24"/>
          <w:szCs w:val="24"/>
        </w:rPr>
        <w:t xml:space="preserve"> y permanente su Sistema de Gestión en Salud y Seguridad</w:t>
      </w:r>
      <w:r w:rsidR="002B6E31">
        <w:rPr>
          <w:rFonts w:ascii="Times New Roman" w:hAnsi="Times New Roman" w:cs="Times New Roman"/>
          <w:sz w:val="24"/>
          <w:szCs w:val="24"/>
        </w:rPr>
        <w:t xml:space="preserve">, lo cual debe </w:t>
      </w:r>
      <w:r w:rsidR="004D14E1">
        <w:rPr>
          <w:rFonts w:ascii="Times New Roman" w:hAnsi="Times New Roman" w:cs="Times New Roman"/>
          <w:sz w:val="24"/>
          <w:szCs w:val="24"/>
        </w:rPr>
        <w:t xml:space="preserve">reflejarse </w:t>
      </w:r>
      <w:r w:rsidR="004D14E1" w:rsidRPr="00E95DFB">
        <w:rPr>
          <w:rFonts w:ascii="Times New Roman" w:hAnsi="Times New Roman" w:cs="Times New Roman"/>
          <w:sz w:val="24"/>
          <w:szCs w:val="24"/>
        </w:rPr>
        <w:t>en</w:t>
      </w:r>
      <w:r w:rsidRPr="00E95DFB">
        <w:rPr>
          <w:rFonts w:ascii="Times New Roman" w:hAnsi="Times New Roman" w:cs="Times New Roman"/>
          <w:sz w:val="24"/>
          <w:szCs w:val="24"/>
        </w:rPr>
        <w:t xml:space="preserve"> </w:t>
      </w:r>
      <w:r w:rsidR="004D14E1">
        <w:rPr>
          <w:rFonts w:ascii="Times New Roman" w:hAnsi="Times New Roman" w:cs="Times New Roman"/>
          <w:sz w:val="24"/>
          <w:szCs w:val="24"/>
        </w:rPr>
        <w:t>el</w:t>
      </w:r>
      <w:r w:rsidRPr="00E95DFB">
        <w:rPr>
          <w:rFonts w:ascii="Times New Roman" w:hAnsi="Times New Roman" w:cs="Times New Roman"/>
          <w:sz w:val="24"/>
          <w:szCs w:val="24"/>
        </w:rPr>
        <w:t xml:space="preserve"> ambiente de trabajo y </w:t>
      </w:r>
      <w:r w:rsidR="002B6E31">
        <w:rPr>
          <w:rFonts w:ascii="Times New Roman" w:hAnsi="Times New Roman" w:cs="Times New Roman"/>
          <w:sz w:val="24"/>
          <w:szCs w:val="24"/>
        </w:rPr>
        <w:t xml:space="preserve">en la </w:t>
      </w:r>
      <w:r w:rsidRPr="00E95DFB">
        <w:rPr>
          <w:rFonts w:ascii="Times New Roman" w:hAnsi="Times New Roman" w:cs="Times New Roman"/>
          <w:sz w:val="24"/>
          <w:szCs w:val="24"/>
        </w:rPr>
        <w:t>minimización de los riesgos laborales</w:t>
      </w:r>
      <w:r w:rsidR="004D14E1">
        <w:rPr>
          <w:rFonts w:ascii="Times New Roman" w:hAnsi="Times New Roman" w:cs="Times New Roman"/>
          <w:sz w:val="24"/>
          <w:szCs w:val="24"/>
        </w:rPr>
        <w:t xml:space="preserve">. Como </w:t>
      </w:r>
      <w:r w:rsidRPr="00E95DFB">
        <w:rPr>
          <w:rFonts w:ascii="Times New Roman" w:hAnsi="Times New Roman" w:cs="Times New Roman"/>
          <w:sz w:val="24"/>
          <w:szCs w:val="24"/>
        </w:rPr>
        <w:t xml:space="preserve">garante en la vigilancia y prevención, </w:t>
      </w:r>
      <w:r w:rsidR="004D14E1">
        <w:rPr>
          <w:rFonts w:ascii="Times New Roman" w:hAnsi="Times New Roman" w:cs="Times New Roman"/>
          <w:sz w:val="24"/>
          <w:szCs w:val="24"/>
        </w:rPr>
        <w:t>e</w:t>
      </w:r>
      <w:r w:rsidRPr="00E95DFB">
        <w:rPr>
          <w:rFonts w:ascii="Times New Roman" w:hAnsi="Times New Roman" w:cs="Times New Roman"/>
          <w:sz w:val="24"/>
          <w:szCs w:val="24"/>
        </w:rPr>
        <w:t xml:space="preserve">l </w:t>
      </w:r>
      <w:r w:rsidR="004D14E1">
        <w:rPr>
          <w:rFonts w:ascii="Times New Roman" w:hAnsi="Times New Roman" w:cs="Times New Roman"/>
          <w:sz w:val="24"/>
          <w:szCs w:val="24"/>
        </w:rPr>
        <w:t>E</w:t>
      </w:r>
      <w:r w:rsidRPr="00E95DFB">
        <w:rPr>
          <w:rFonts w:ascii="Times New Roman" w:hAnsi="Times New Roman" w:cs="Times New Roman"/>
          <w:sz w:val="24"/>
          <w:szCs w:val="24"/>
        </w:rPr>
        <w:t xml:space="preserve">stado delega esta función a las Administradoras de Riesgos Laborales para que a su vez apoyen en los procesos de </w:t>
      </w:r>
      <w:r w:rsidR="004D14E1">
        <w:rPr>
          <w:rFonts w:ascii="Times New Roman" w:hAnsi="Times New Roman" w:cs="Times New Roman"/>
          <w:sz w:val="24"/>
          <w:szCs w:val="24"/>
        </w:rPr>
        <w:t>r</w:t>
      </w:r>
      <w:r w:rsidRPr="00E95DFB">
        <w:rPr>
          <w:rFonts w:ascii="Times New Roman" w:hAnsi="Times New Roman" w:cs="Times New Roman"/>
          <w:sz w:val="24"/>
          <w:szCs w:val="24"/>
        </w:rPr>
        <w:t xml:space="preserve">eintegro, </w:t>
      </w:r>
      <w:r w:rsidR="004D14E1">
        <w:rPr>
          <w:rFonts w:ascii="Times New Roman" w:hAnsi="Times New Roman" w:cs="Times New Roman"/>
          <w:sz w:val="24"/>
          <w:szCs w:val="24"/>
        </w:rPr>
        <w:t>r</w:t>
      </w:r>
      <w:r w:rsidRPr="00E95DFB">
        <w:rPr>
          <w:rFonts w:ascii="Times New Roman" w:hAnsi="Times New Roman" w:cs="Times New Roman"/>
          <w:sz w:val="24"/>
          <w:szCs w:val="24"/>
        </w:rPr>
        <w:t xml:space="preserve">eubicación y </w:t>
      </w:r>
      <w:r w:rsidR="004D14E1">
        <w:rPr>
          <w:rFonts w:ascii="Times New Roman" w:hAnsi="Times New Roman" w:cs="Times New Roman"/>
          <w:sz w:val="24"/>
          <w:szCs w:val="24"/>
        </w:rPr>
        <w:t>r</w:t>
      </w:r>
      <w:r w:rsidRPr="00E95DFB">
        <w:rPr>
          <w:rFonts w:ascii="Times New Roman" w:hAnsi="Times New Roman" w:cs="Times New Roman"/>
          <w:sz w:val="24"/>
          <w:szCs w:val="24"/>
        </w:rPr>
        <w:t xml:space="preserve">eincorporación del trabajador.  Ahora bien, como parte fundamental de este proceso </w:t>
      </w:r>
      <w:r w:rsidRPr="00E95DFB">
        <w:rPr>
          <w:rFonts w:ascii="Times New Roman" w:hAnsi="Times New Roman" w:cs="Times New Roman"/>
          <w:sz w:val="24"/>
          <w:szCs w:val="24"/>
        </w:rPr>
        <w:lastRenderedPageBreak/>
        <w:t>tenemos al trabajador, de quien deriva el compromiso de acatar</w:t>
      </w:r>
      <w:r w:rsidR="004D14E1">
        <w:rPr>
          <w:rFonts w:ascii="Times New Roman" w:hAnsi="Times New Roman" w:cs="Times New Roman"/>
          <w:sz w:val="24"/>
          <w:szCs w:val="24"/>
        </w:rPr>
        <w:t xml:space="preserve"> y</w:t>
      </w:r>
      <w:r w:rsidRPr="00E95DFB">
        <w:rPr>
          <w:rFonts w:ascii="Times New Roman" w:hAnsi="Times New Roman" w:cs="Times New Roman"/>
          <w:sz w:val="24"/>
          <w:szCs w:val="24"/>
        </w:rPr>
        <w:t xml:space="preserve"> cumplir todos los procedimientos que lo lleven a su recuperación integral.</w:t>
      </w:r>
    </w:p>
    <w:p w14:paraId="1D2E8182" w14:textId="6C946E37" w:rsidR="00A47294" w:rsidRPr="00E95DFB" w:rsidRDefault="00BB409E" w:rsidP="00BB409E">
      <w:pPr>
        <w:tabs>
          <w:tab w:val="left" w:pos="7485"/>
        </w:tabs>
        <w:spacing w:line="480" w:lineRule="auto"/>
        <w:ind w:hanging="2"/>
        <w:jc w:val="both"/>
        <w:rPr>
          <w:rFonts w:ascii="Times New Roman" w:hAnsi="Times New Roman" w:cs="Times New Roman"/>
          <w:sz w:val="24"/>
          <w:szCs w:val="24"/>
        </w:rPr>
      </w:pPr>
      <w:r>
        <w:rPr>
          <w:rFonts w:ascii="Times New Roman" w:hAnsi="Times New Roman" w:cs="Times New Roman"/>
          <w:sz w:val="24"/>
          <w:szCs w:val="24"/>
        </w:rPr>
        <w:t xml:space="preserve">     </w:t>
      </w:r>
      <w:r w:rsidR="00471E3D">
        <w:rPr>
          <w:rFonts w:ascii="Times New Roman" w:hAnsi="Times New Roman" w:cs="Times New Roman"/>
          <w:sz w:val="24"/>
          <w:szCs w:val="24"/>
        </w:rPr>
        <w:t>C</w:t>
      </w:r>
      <w:r w:rsidR="00A47294" w:rsidRPr="00E95DFB">
        <w:rPr>
          <w:rFonts w:ascii="Times New Roman" w:hAnsi="Times New Roman" w:cs="Times New Roman"/>
          <w:sz w:val="24"/>
          <w:szCs w:val="24"/>
        </w:rPr>
        <w:t>on el fin de evitar el incumplimiento por parte del trabajador</w:t>
      </w:r>
      <w:r w:rsidR="00254DBC">
        <w:rPr>
          <w:rFonts w:ascii="Times New Roman" w:hAnsi="Times New Roman" w:cs="Times New Roman"/>
          <w:sz w:val="24"/>
          <w:szCs w:val="24"/>
        </w:rPr>
        <w:t>,</w:t>
      </w:r>
      <w:r w:rsidR="00A47294" w:rsidRPr="00E95DFB">
        <w:rPr>
          <w:rFonts w:ascii="Times New Roman" w:hAnsi="Times New Roman" w:cs="Times New Roman"/>
          <w:sz w:val="24"/>
          <w:szCs w:val="24"/>
        </w:rPr>
        <w:t xml:space="preserve"> </w:t>
      </w:r>
      <w:r w:rsidR="009F013D">
        <w:rPr>
          <w:rFonts w:ascii="Times New Roman" w:hAnsi="Times New Roman" w:cs="Times New Roman"/>
          <w:sz w:val="24"/>
          <w:szCs w:val="24"/>
        </w:rPr>
        <w:t xml:space="preserve">se </w:t>
      </w:r>
      <w:r w:rsidR="00A47294" w:rsidRPr="00E95DFB">
        <w:rPr>
          <w:rFonts w:ascii="Times New Roman" w:hAnsi="Times New Roman" w:cs="Times New Roman"/>
          <w:sz w:val="24"/>
          <w:szCs w:val="24"/>
        </w:rPr>
        <w:t>conmin</w:t>
      </w:r>
      <w:r w:rsidR="009F013D">
        <w:rPr>
          <w:rFonts w:ascii="Times New Roman" w:hAnsi="Times New Roman" w:cs="Times New Roman"/>
          <w:sz w:val="24"/>
          <w:szCs w:val="24"/>
        </w:rPr>
        <w:t>ó</w:t>
      </w:r>
      <w:r w:rsidR="00A47294" w:rsidRPr="00E95DFB">
        <w:rPr>
          <w:rFonts w:ascii="Times New Roman" w:hAnsi="Times New Roman" w:cs="Times New Roman"/>
          <w:sz w:val="24"/>
          <w:szCs w:val="24"/>
        </w:rPr>
        <w:t xml:space="preserve"> a las Administradoras de Riesgos Profesionales a suspender el pago de las prestaciones económicas, cuando este se rehúse a realizarse los tratamientos</w:t>
      </w:r>
      <w:r w:rsidR="009F013D">
        <w:rPr>
          <w:rFonts w:ascii="Times New Roman" w:hAnsi="Times New Roman" w:cs="Times New Roman"/>
          <w:sz w:val="24"/>
          <w:szCs w:val="24"/>
        </w:rPr>
        <w:t xml:space="preserve"> y las</w:t>
      </w:r>
      <w:r w:rsidR="00A47294" w:rsidRPr="00E95DFB">
        <w:rPr>
          <w:rFonts w:ascii="Times New Roman" w:hAnsi="Times New Roman" w:cs="Times New Roman"/>
          <w:sz w:val="24"/>
          <w:szCs w:val="24"/>
        </w:rPr>
        <w:t xml:space="preserve"> terapias pertinentes para su recuperación</w:t>
      </w:r>
      <w:r w:rsidR="009F013D">
        <w:rPr>
          <w:rFonts w:ascii="Times New Roman" w:hAnsi="Times New Roman" w:cs="Times New Roman"/>
          <w:sz w:val="24"/>
          <w:szCs w:val="24"/>
        </w:rPr>
        <w:t>, tal y como lo esboza el</w:t>
      </w:r>
      <w:r w:rsidR="00471E3D">
        <w:rPr>
          <w:rFonts w:ascii="Times New Roman" w:hAnsi="Times New Roman" w:cs="Times New Roman"/>
          <w:sz w:val="24"/>
          <w:szCs w:val="24"/>
        </w:rPr>
        <w:t xml:space="preserve"> siguiente</w:t>
      </w:r>
      <w:r w:rsidR="009F013D">
        <w:rPr>
          <w:rFonts w:ascii="Times New Roman" w:hAnsi="Times New Roman" w:cs="Times New Roman"/>
          <w:sz w:val="24"/>
          <w:szCs w:val="24"/>
        </w:rPr>
        <w:t xml:space="preserve"> artículo</w:t>
      </w:r>
      <w:r w:rsidR="00471E3D">
        <w:rPr>
          <w:rFonts w:ascii="Times New Roman" w:hAnsi="Times New Roman" w:cs="Times New Roman"/>
          <w:sz w:val="24"/>
          <w:szCs w:val="24"/>
        </w:rPr>
        <w:t>:</w:t>
      </w:r>
      <w:r w:rsidR="009F013D">
        <w:rPr>
          <w:rFonts w:ascii="Times New Roman" w:hAnsi="Times New Roman" w:cs="Times New Roman"/>
          <w:sz w:val="24"/>
          <w:szCs w:val="24"/>
        </w:rPr>
        <w:t xml:space="preserve"> </w:t>
      </w:r>
    </w:p>
    <w:p w14:paraId="3526FA02" w14:textId="77777777" w:rsidR="0096718C" w:rsidRDefault="00254DBC" w:rsidP="0096718C">
      <w:pPr>
        <w:tabs>
          <w:tab w:val="left" w:pos="7485"/>
        </w:tabs>
        <w:spacing w:line="480" w:lineRule="auto"/>
        <w:ind w:hanging="2"/>
        <w:jc w:val="both"/>
        <w:rPr>
          <w:rFonts w:ascii="Times New Roman" w:hAnsi="Times New Roman" w:cs="Times New Roman"/>
          <w:sz w:val="24"/>
          <w:szCs w:val="24"/>
        </w:rPr>
      </w:pPr>
      <w:r>
        <w:rPr>
          <w:rFonts w:ascii="Times New Roman" w:hAnsi="Times New Roman" w:cs="Times New Roman"/>
          <w:sz w:val="24"/>
          <w:szCs w:val="24"/>
        </w:rPr>
        <w:t xml:space="preserve">     </w:t>
      </w:r>
      <w:r w:rsidR="00A47294" w:rsidRPr="00E95DFB">
        <w:rPr>
          <w:rFonts w:ascii="Times New Roman" w:hAnsi="Times New Roman" w:cs="Times New Roman"/>
          <w:sz w:val="24"/>
          <w:szCs w:val="24"/>
        </w:rPr>
        <w:t>Las entidades Administradoras de Riesgos Profesionales suspenderán el pago de las prestaciones económicas establecidas en el Decreto-</w:t>
      </w:r>
      <w:r w:rsidR="002F2C1B">
        <w:rPr>
          <w:rFonts w:ascii="Times New Roman" w:hAnsi="Times New Roman" w:cs="Times New Roman"/>
          <w:sz w:val="24"/>
          <w:szCs w:val="24"/>
        </w:rPr>
        <w:t>l</w:t>
      </w:r>
      <w:r w:rsidR="00A47294" w:rsidRPr="00E95DFB">
        <w:rPr>
          <w:rFonts w:ascii="Times New Roman" w:hAnsi="Times New Roman" w:cs="Times New Roman"/>
          <w:sz w:val="24"/>
          <w:szCs w:val="24"/>
        </w:rPr>
        <w:t>ey 1295 de 1994 y en la presente ley, cuando el afiliado o el pensionado no se someta a los exámenes, controles o prescripciones que le sean ordenados; o que rehúse, sin causa justificada, a someterse a los procedimientos necesarios para su rehabilitación física y profesional o de trabajo. El pago de estas prestaciones se reiniciará, si hay lugar a ello, cuando el pensionado o el afiliado se someta a los exámenes, controles y prescripciones que le sean ordenados o a los procedimientos necesarios para su rehabilitación física y profesional o de trabajo.</w:t>
      </w:r>
      <w:r w:rsidR="00471E3D">
        <w:rPr>
          <w:rFonts w:ascii="Times New Roman" w:hAnsi="Times New Roman" w:cs="Times New Roman"/>
          <w:sz w:val="24"/>
          <w:szCs w:val="24"/>
        </w:rPr>
        <w:t xml:space="preserve"> (</w:t>
      </w:r>
      <w:r w:rsidR="00471E3D" w:rsidRPr="00E95DFB">
        <w:rPr>
          <w:rFonts w:ascii="Times New Roman" w:hAnsi="Times New Roman" w:cs="Times New Roman"/>
          <w:sz w:val="24"/>
          <w:szCs w:val="24"/>
        </w:rPr>
        <w:t>Ley 772</w:t>
      </w:r>
      <w:r w:rsidR="00471E3D">
        <w:rPr>
          <w:rFonts w:ascii="Times New Roman" w:hAnsi="Times New Roman" w:cs="Times New Roman"/>
          <w:sz w:val="24"/>
          <w:szCs w:val="24"/>
        </w:rPr>
        <w:t xml:space="preserve"> de</w:t>
      </w:r>
      <w:r w:rsidR="00471E3D" w:rsidRPr="00E95DFB">
        <w:rPr>
          <w:rFonts w:ascii="Times New Roman" w:hAnsi="Times New Roman" w:cs="Times New Roman"/>
          <w:sz w:val="24"/>
          <w:szCs w:val="24"/>
        </w:rPr>
        <w:t xml:space="preserve"> 2002,</w:t>
      </w:r>
      <w:r w:rsidR="00471E3D">
        <w:rPr>
          <w:rFonts w:ascii="Times New Roman" w:hAnsi="Times New Roman" w:cs="Times New Roman"/>
          <w:sz w:val="24"/>
          <w:szCs w:val="24"/>
        </w:rPr>
        <w:t xml:space="preserve"> art.17). </w:t>
      </w:r>
    </w:p>
    <w:p w14:paraId="65044678" w14:textId="74B4D80D" w:rsidR="0096718C" w:rsidRDefault="0096718C" w:rsidP="0096718C">
      <w:pPr>
        <w:tabs>
          <w:tab w:val="left" w:pos="7485"/>
        </w:tabs>
        <w:spacing w:line="480" w:lineRule="auto"/>
        <w:ind w:hanging="2"/>
        <w:jc w:val="both"/>
        <w:rPr>
          <w:rFonts w:ascii="Times New Roman" w:hAnsi="Times New Roman" w:cs="Times New Roman"/>
          <w:sz w:val="24"/>
          <w:szCs w:val="24"/>
        </w:rPr>
      </w:pPr>
      <w:r>
        <w:rPr>
          <w:rFonts w:ascii="Times New Roman" w:hAnsi="Times New Roman" w:cs="Times New Roman"/>
          <w:sz w:val="24"/>
          <w:szCs w:val="24"/>
        </w:rPr>
        <w:t xml:space="preserve">     </w:t>
      </w:r>
      <w:r w:rsidR="00A47294" w:rsidRPr="0015037D">
        <w:rPr>
          <w:rFonts w:ascii="Times New Roman" w:hAnsi="Times New Roman" w:cs="Times New Roman"/>
          <w:sz w:val="24"/>
          <w:szCs w:val="24"/>
        </w:rPr>
        <w:t>Para los trabajadores que no logran continuar ejecutando las actividades para las que fue contratado, el empleador se ve obligado a implementar acciones que conlleven a que este continúe siendo productivo; por tal motivo</w:t>
      </w:r>
      <w:r w:rsidR="0077131E">
        <w:rPr>
          <w:rFonts w:ascii="Times New Roman" w:hAnsi="Times New Roman" w:cs="Times New Roman"/>
          <w:sz w:val="24"/>
          <w:szCs w:val="24"/>
        </w:rPr>
        <w:t>,</w:t>
      </w:r>
      <w:r w:rsidR="00A47294" w:rsidRPr="0015037D">
        <w:rPr>
          <w:rFonts w:ascii="Times New Roman" w:hAnsi="Times New Roman" w:cs="Times New Roman"/>
          <w:sz w:val="24"/>
          <w:szCs w:val="24"/>
        </w:rPr>
        <w:t xml:space="preserve"> debe desarrollar programas donde inicialmente se realicen evaluaciones que incluyan análisis psicosocial, diagnósticos funcionales y diagnósticos del puesto de trabajo con el fin de determinar las nuevas habilidades del colaborador y de acuerdo con su perfil se capacitar</w:t>
      </w:r>
      <w:r>
        <w:rPr>
          <w:rFonts w:ascii="Times New Roman" w:hAnsi="Times New Roman" w:cs="Times New Roman"/>
          <w:sz w:val="24"/>
          <w:szCs w:val="24"/>
        </w:rPr>
        <w:t>á</w:t>
      </w:r>
      <w:r w:rsidR="00A47294" w:rsidRPr="0015037D">
        <w:rPr>
          <w:rFonts w:ascii="Times New Roman" w:hAnsi="Times New Roman" w:cs="Times New Roman"/>
          <w:sz w:val="24"/>
          <w:szCs w:val="24"/>
        </w:rPr>
        <w:t xml:space="preserve"> y asesorar</w:t>
      </w:r>
      <w:r>
        <w:rPr>
          <w:rFonts w:ascii="Times New Roman" w:hAnsi="Times New Roman" w:cs="Times New Roman"/>
          <w:sz w:val="24"/>
          <w:szCs w:val="24"/>
        </w:rPr>
        <w:t>á</w:t>
      </w:r>
      <w:r w:rsidR="00A47294" w:rsidRPr="0015037D">
        <w:rPr>
          <w:rFonts w:ascii="Times New Roman" w:hAnsi="Times New Roman" w:cs="Times New Roman"/>
          <w:sz w:val="24"/>
          <w:szCs w:val="24"/>
        </w:rPr>
        <w:t xml:space="preserve"> en las posibles labores que puede desarrollar.</w:t>
      </w:r>
      <w:r w:rsidR="00C37BDE">
        <w:rPr>
          <w:rFonts w:ascii="Times New Roman" w:hAnsi="Times New Roman" w:cs="Times New Roman"/>
          <w:sz w:val="24"/>
          <w:szCs w:val="24"/>
        </w:rPr>
        <w:t xml:space="preserve"> </w:t>
      </w:r>
      <w:r w:rsidR="00C37BDE" w:rsidRPr="00C37BDE">
        <w:rPr>
          <w:rFonts w:ascii="Times New Roman" w:hAnsi="Times New Roman" w:cs="Times New Roman"/>
          <w:sz w:val="24"/>
          <w:szCs w:val="24"/>
        </w:rPr>
        <w:t xml:space="preserve">Iñigo </w:t>
      </w:r>
      <w:r w:rsidR="00C37BDE">
        <w:rPr>
          <w:rFonts w:ascii="Times New Roman" w:hAnsi="Times New Roman" w:cs="Times New Roman"/>
          <w:sz w:val="24"/>
          <w:szCs w:val="24"/>
        </w:rPr>
        <w:t xml:space="preserve">(2019) se refiere </w:t>
      </w:r>
      <w:proofErr w:type="gramStart"/>
      <w:r w:rsidR="00C37BDE">
        <w:rPr>
          <w:rFonts w:ascii="Times New Roman" w:hAnsi="Times New Roman" w:cs="Times New Roman"/>
          <w:sz w:val="24"/>
          <w:szCs w:val="24"/>
        </w:rPr>
        <w:t xml:space="preserve">a </w:t>
      </w:r>
      <w:r w:rsidR="00A47294" w:rsidRPr="0015037D">
        <w:rPr>
          <w:rFonts w:ascii="Times New Roman" w:hAnsi="Times New Roman" w:cs="Times New Roman"/>
          <w:sz w:val="24"/>
          <w:szCs w:val="24"/>
        </w:rPr>
        <w:t xml:space="preserve"> </w:t>
      </w:r>
      <w:r w:rsidR="00C37BDE">
        <w:rPr>
          <w:rFonts w:ascii="Times New Roman" w:hAnsi="Times New Roman" w:cs="Times New Roman"/>
          <w:sz w:val="24"/>
          <w:szCs w:val="24"/>
        </w:rPr>
        <w:t>“</w:t>
      </w:r>
      <w:proofErr w:type="gramEnd"/>
      <w:r w:rsidR="00C37BDE">
        <w:rPr>
          <w:rFonts w:ascii="Times New Roman" w:hAnsi="Times New Roman" w:cs="Times New Roman"/>
          <w:sz w:val="24"/>
          <w:szCs w:val="24"/>
        </w:rPr>
        <w:t>C</w:t>
      </w:r>
      <w:r w:rsidR="00C37BDE" w:rsidRPr="00C37BDE">
        <w:rPr>
          <w:rFonts w:ascii="Times New Roman" w:hAnsi="Times New Roman" w:cs="Times New Roman"/>
          <w:sz w:val="24"/>
          <w:szCs w:val="24"/>
        </w:rPr>
        <w:t>abe señalar que las prácticas educativas vinculadas a los problemas particulares del entorno con los alumnos, recomendadas por el enfoque naturalista o extramuros</w:t>
      </w:r>
      <w:r w:rsidR="00C37BDE">
        <w:rPr>
          <w:rFonts w:ascii="Times New Roman" w:hAnsi="Times New Roman" w:cs="Times New Roman"/>
          <w:sz w:val="24"/>
          <w:szCs w:val="24"/>
        </w:rPr>
        <w:t>”.</w:t>
      </w:r>
      <w:r w:rsidR="00C37BDE" w:rsidRPr="00C37BDE">
        <w:rPr>
          <w:rFonts w:ascii="Times New Roman" w:hAnsi="Times New Roman" w:cs="Times New Roman"/>
          <w:sz w:val="24"/>
          <w:szCs w:val="24"/>
        </w:rPr>
        <w:t xml:space="preserve"> </w:t>
      </w:r>
      <w:r w:rsidRPr="0096718C">
        <w:rPr>
          <w:rFonts w:ascii="Times New Roman" w:hAnsi="Times New Roman" w:cs="Times New Roman"/>
          <w:sz w:val="24"/>
          <w:szCs w:val="24"/>
        </w:rPr>
        <w:t xml:space="preserve">Ante esto, resulta pertinente citar al Ministerio de Trabajo: “Reconversión mano de obra:  entrenamiento o </w:t>
      </w:r>
      <w:r w:rsidRPr="0096718C">
        <w:rPr>
          <w:rFonts w:ascii="Times New Roman" w:hAnsi="Times New Roman" w:cs="Times New Roman"/>
          <w:sz w:val="24"/>
          <w:szCs w:val="24"/>
        </w:rPr>
        <w:lastRenderedPageBreak/>
        <w:t>capacitación en un arte laboral de obra diferente al habitual, debido a que las capacidades residuales del individuo le impiden el ejercicio de la misma actividad”. (Ministerio del trabajo, 2018, p. 3).</w:t>
      </w:r>
    </w:p>
    <w:p w14:paraId="7DF1743C" w14:textId="49A907FA" w:rsidR="00A47294" w:rsidRDefault="00916A58" w:rsidP="007C5544">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7294" w:rsidRPr="00916A58">
        <w:rPr>
          <w:rFonts w:ascii="Times New Roman" w:hAnsi="Times New Roman" w:cs="Times New Roman"/>
          <w:sz w:val="24"/>
          <w:szCs w:val="24"/>
        </w:rPr>
        <w:t xml:space="preserve">Una vez revisada la matriz de cargos y perfiles de la empresa versus las nuevas habilidades y condiciones, el empleador debe poner en funcionamiento su programa de reconversión de mano de obra para que su colaborador alcance </w:t>
      </w:r>
      <w:r w:rsidR="0077131E" w:rsidRPr="00916A58">
        <w:rPr>
          <w:rFonts w:ascii="Times New Roman" w:hAnsi="Times New Roman" w:cs="Times New Roman"/>
          <w:sz w:val="24"/>
          <w:szCs w:val="24"/>
        </w:rPr>
        <w:t>la readaptación laboral</w:t>
      </w:r>
      <w:r w:rsidR="00A47294" w:rsidRPr="00E95DFB">
        <w:t xml:space="preserve">.  </w:t>
      </w:r>
      <w:r w:rsidR="00A47294" w:rsidRPr="00E95DFB">
        <w:rPr>
          <w:rFonts w:ascii="Times New Roman" w:hAnsi="Times New Roman" w:cs="Times New Roman"/>
          <w:sz w:val="24"/>
          <w:szCs w:val="24"/>
        </w:rPr>
        <w:t>Para la realización de este programa, la empresa</w:t>
      </w:r>
      <w:r w:rsidR="0077131E">
        <w:rPr>
          <w:rFonts w:ascii="Times New Roman" w:hAnsi="Times New Roman" w:cs="Times New Roman"/>
          <w:sz w:val="24"/>
          <w:szCs w:val="24"/>
        </w:rPr>
        <w:t>,</w:t>
      </w:r>
      <w:r w:rsidR="00A47294" w:rsidRPr="00E95DFB">
        <w:rPr>
          <w:rFonts w:ascii="Times New Roman" w:hAnsi="Times New Roman" w:cs="Times New Roman"/>
          <w:sz w:val="24"/>
          <w:szCs w:val="24"/>
        </w:rPr>
        <w:t xml:space="preserve"> además de la cooperación de la Administradora de Riesgos Labores, puede contar con las entidades que le ofrezcan </w:t>
      </w:r>
      <w:r w:rsidR="00B004F3">
        <w:rPr>
          <w:rFonts w:ascii="Times New Roman" w:hAnsi="Times New Roman" w:cs="Times New Roman"/>
          <w:sz w:val="24"/>
          <w:szCs w:val="24"/>
        </w:rPr>
        <w:t xml:space="preserve">otras </w:t>
      </w:r>
      <w:r w:rsidR="00A47294" w:rsidRPr="00E95DFB">
        <w:rPr>
          <w:rFonts w:ascii="Times New Roman" w:hAnsi="Times New Roman" w:cs="Times New Roman"/>
          <w:sz w:val="24"/>
          <w:szCs w:val="24"/>
        </w:rPr>
        <w:t>alternativas tales como las Cajas de Compensación y el Servicio Nacional de Aprendizaje SENA</w:t>
      </w:r>
      <w:r w:rsidR="00B004F3">
        <w:rPr>
          <w:rFonts w:ascii="Times New Roman" w:hAnsi="Times New Roman" w:cs="Times New Roman"/>
          <w:sz w:val="24"/>
          <w:szCs w:val="24"/>
        </w:rPr>
        <w:t xml:space="preserve">, </w:t>
      </w:r>
      <w:r w:rsidR="00A47294" w:rsidRPr="00E95DFB">
        <w:rPr>
          <w:rFonts w:ascii="Times New Roman" w:hAnsi="Times New Roman" w:cs="Times New Roman"/>
          <w:sz w:val="24"/>
          <w:szCs w:val="24"/>
        </w:rPr>
        <w:t>este último</w:t>
      </w:r>
      <w:r w:rsidR="00B004F3">
        <w:rPr>
          <w:rFonts w:ascii="Times New Roman" w:hAnsi="Times New Roman" w:cs="Times New Roman"/>
          <w:sz w:val="24"/>
          <w:szCs w:val="24"/>
        </w:rPr>
        <w:t>,</w:t>
      </w:r>
      <w:r w:rsidR="00A47294" w:rsidRPr="00E95DFB">
        <w:rPr>
          <w:rFonts w:ascii="Times New Roman" w:hAnsi="Times New Roman" w:cs="Times New Roman"/>
          <w:sz w:val="24"/>
          <w:szCs w:val="24"/>
        </w:rPr>
        <w:t xml:space="preserve"> mediante su </w:t>
      </w:r>
      <w:r w:rsidR="00B004F3">
        <w:rPr>
          <w:rFonts w:ascii="Times New Roman" w:hAnsi="Times New Roman" w:cs="Times New Roman"/>
          <w:sz w:val="24"/>
          <w:szCs w:val="24"/>
        </w:rPr>
        <w:t>p</w:t>
      </w:r>
      <w:r w:rsidR="00A47294" w:rsidRPr="00E95DFB">
        <w:rPr>
          <w:rFonts w:ascii="Times New Roman" w:hAnsi="Times New Roman" w:cs="Times New Roman"/>
          <w:sz w:val="24"/>
          <w:szCs w:val="24"/>
        </w:rPr>
        <w:t xml:space="preserve">olítica </w:t>
      </w:r>
      <w:r w:rsidR="00B004F3">
        <w:rPr>
          <w:rFonts w:ascii="Times New Roman" w:hAnsi="Times New Roman" w:cs="Times New Roman"/>
          <w:sz w:val="24"/>
          <w:szCs w:val="24"/>
        </w:rPr>
        <w:t>i</w:t>
      </w:r>
      <w:r w:rsidR="00A47294" w:rsidRPr="00E95DFB">
        <w:rPr>
          <w:rFonts w:ascii="Times New Roman" w:hAnsi="Times New Roman" w:cs="Times New Roman"/>
          <w:sz w:val="24"/>
          <w:szCs w:val="24"/>
        </w:rPr>
        <w:t>nstitucional para atención de l</w:t>
      </w:r>
      <w:r w:rsidR="00E57BC0">
        <w:rPr>
          <w:rFonts w:ascii="Times New Roman" w:hAnsi="Times New Roman" w:cs="Times New Roman"/>
          <w:sz w:val="24"/>
          <w:szCs w:val="24"/>
        </w:rPr>
        <w:t>a</w:t>
      </w:r>
      <w:r w:rsidR="00A47294" w:rsidRPr="00E95DFB">
        <w:rPr>
          <w:rFonts w:ascii="Times New Roman" w:hAnsi="Times New Roman" w:cs="Times New Roman"/>
          <w:sz w:val="24"/>
          <w:szCs w:val="24"/>
        </w:rPr>
        <w:t>s personas con Discapacidad, brind</w:t>
      </w:r>
      <w:r w:rsidR="00B004F3">
        <w:rPr>
          <w:rFonts w:ascii="Times New Roman" w:hAnsi="Times New Roman" w:cs="Times New Roman"/>
          <w:sz w:val="24"/>
          <w:szCs w:val="24"/>
        </w:rPr>
        <w:t>a</w:t>
      </w:r>
      <w:r w:rsidR="00A47294" w:rsidRPr="00E95DFB">
        <w:rPr>
          <w:rFonts w:ascii="Times New Roman" w:hAnsi="Times New Roman" w:cs="Times New Roman"/>
          <w:sz w:val="24"/>
          <w:szCs w:val="24"/>
        </w:rPr>
        <w:t xml:space="preserve"> alternativas innovadoras en readaptación laboral, encaminadas a mejorar la situación de discapacidad del trabajador. </w:t>
      </w:r>
      <w:r w:rsidR="00B004F3">
        <w:rPr>
          <w:rFonts w:ascii="Times New Roman" w:hAnsi="Times New Roman" w:cs="Times New Roman"/>
          <w:sz w:val="24"/>
          <w:szCs w:val="24"/>
        </w:rPr>
        <w:t>(</w:t>
      </w:r>
      <w:r w:rsidR="00B004F3" w:rsidRPr="00B004F3">
        <w:rPr>
          <w:rFonts w:ascii="Times New Roman" w:hAnsi="Times New Roman" w:cs="Times New Roman"/>
          <w:sz w:val="24"/>
          <w:szCs w:val="24"/>
        </w:rPr>
        <w:t>Resolución 01726 de 2014</w:t>
      </w:r>
      <w:r w:rsidR="00BA3C4A">
        <w:rPr>
          <w:rFonts w:ascii="Times New Roman" w:hAnsi="Times New Roman" w:cs="Times New Roman"/>
          <w:sz w:val="24"/>
          <w:szCs w:val="24"/>
        </w:rPr>
        <w:t xml:space="preserve">). </w:t>
      </w:r>
    </w:p>
    <w:p w14:paraId="49742498" w14:textId="1145795C" w:rsidR="006E4209" w:rsidRDefault="006E4209" w:rsidP="007C5544">
      <w:pPr>
        <w:tabs>
          <w:tab w:val="left" w:pos="7485"/>
        </w:tabs>
        <w:spacing w:line="480" w:lineRule="auto"/>
        <w:jc w:val="both"/>
        <w:rPr>
          <w:rFonts w:ascii="Times New Roman" w:hAnsi="Times New Roman" w:cs="Times New Roman"/>
          <w:b/>
          <w:bCs/>
          <w:sz w:val="24"/>
          <w:szCs w:val="24"/>
        </w:rPr>
      </w:pPr>
      <w:r w:rsidRPr="006E4209">
        <w:rPr>
          <w:rFonts w:ascii="Times New Roman" w:hAnsi="Times New Roman" w:cs="Times New Roman"/>
          <w:b/>
          <w:bCs/>
          <w:sz w:val="24"/>
          <w:szCs w:val="24"/>
        </w:rPr>
        <w:t>Fines de la reincorporación, la rehabilitación y reubicación</w:t>
      </w:r>
    </w:p>
    <w:p w14:paraId="0FC6CBC9" w14:textId="0948E253" w:rsidR="006E4209" w:rsidRPr="006E4209" w:rsidRDefault="0014147F" w:rsidP="007C5544">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209">
        <w:rPr>
          <w:rFonts w:ascii="Times New Roman" w:hAnsi="Times New Roman" w:cs="Times New Roman"/>
          <w:sz w:val="24"/>
          <w:szCs w:val="24"/>
        </w:rPr>
        <w:t xml:space="preserve">Los conceptos de reincorporación al trabajo y </w:t>
      </w:r>
      <w:r>
        <w:rPr>
          <w:rFonts w:ascii="Times New Roman" w:hAnsi="Times New Roman" w:cs="Times New Roman"/>
          <w:sz w:val="24"/>
          <w:szCs w:val="24"/>
        </w:rPr>
        <w:t>de</w:t>
      </w:r>
      <w:r w:rsidR="006E4209">
        <w:rPr>
          <w:rFonts w:ascii="Times New Roman" w:hAnsi="Times New Roman" w:cs="Times New Roman"/>
          <w:sz w:val="24"/>
          <w:szCs w:val="24"/>
        </w:rPr>
        <w:t xml:space="preserve"> </w:t>
      </w:r>
      <w:r>
        <w:rPr>
          <w:rFonts w:ascii="Times New Roman" w:hAnsi="Times New Roman" w:cs="Times New Roman"/>
          <w:sz w:val="24"/>
          <w:szCs w:val="24"/>
        </w:rPr>
        <w:t xml:space="preserve">reubicación </w:t>
      </w:r>
      <w:r w:rsidR="006E4209">
        <w:rPr>
          <w:rFonts w:ascii="Times New Roman" w:hAnsi="Times New Roman" w:cs="Times New Roman"/>
          <w:sz w:val="24"/>
          <w:szCs w:val="24"/>
        </w:rPr>
        <w:t>del trabajador</w:t>
      </w:r>
      <w:r>
        <w:rPr>
          <w:rFonts w:ascii="Times New Roman" w:hAnsi="Times New Roman" w:cs="Times New Roman"/>
          <w:sz w:val="24"/>
          <w:szCs w:val="24"/>
        </w:rPr>
        <w:t xml:space="preserve"> se pueden definir de la siguiente manera:</w:t>
      </w:r>
    </w:p>
    <w:p w14:paraId="55F3002F" w14:textId="177385E4" w:rsidR="0014147F" w:rsidRPr="0014147F" w:rsidRDefault="0014147F" w:rsidP="0014147F">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209" w:rsidRPr="006E4209">
        <w:rPr>
          <w:rFonts w:ascii="Times New Roman" w:hAnsi="Times New Roman" w:cs="Times New Roman"/>
          <w:sz w:val="24"/>
          <w:szCs w:val="24"/>
        </w:rPr>
        <w:t>Reincorporación al trabajo. Al terminar el período de incapacidad temporal, los empleadores están obligados, si el trabajador recupera su capacidad de trabajo, a ubicarlo en el cargo que desempeñaba, o a reubicarlo en cualquier otro para el cual esté capacitado, de la misma categoría”</w:t>
      </w:r>
      <w:r>
        <w:rPr>
          <w:rFonts w:ascii="Times New Roman" w:hAnsi="Times New Roman" w:cs="Times New Roman"/>
          <w:sz w:val="24"/>
          <w:szCs w:val="24"/>
        </w:rPr>
        <w:t>. (</w:t>
      </w:r>
      <w:r w:rsidRPr="0014147F">
        <w:rPr>
          <w:rFonts w:ascii="Times New Roman" w:hAnsi="Times New Roman" w:cs="Times New Roman"/>
          <w:sz w:val="24"/>
          <w:szCs w:val="24"/>
        </w:rPr>
        <w:t>Ley 776 de 2002</w:t>
      </w:r>
      <w:r>
        <w:rPr>
          <w:rFonts w:ascii="Times New Roman" w:hAnsi="Times New Roman" w:cs="Times New Roman"/>
          <w:sz w:val="24"/>
          <w:szCs w:val="24"/>
        </w:rPr>
        <w:t xml:space="preserve">, art. 4). </w:t>
      </w:r>
      <w:r w:rsidRPr="0014147F">
        <w:rPr>
          <w:rFonts w:ascii="Times New Roman" w:hAnsi="Times New Roman" w:cs="Times New Roman"/>
          <w:sz w:val="24"/>
          <w:szCs w:val="24"/>
        </w:rPr>
        <w:t xml:space="preserve"> </w:t>
      </w:r>
    </w:p>
    <w:p w14:paraId="0D80D2D9" w14:textId="0876C490" w:rsidR="006E4209" w:rsidRPr="006E4209" w:rsidRDefault="0014147F" w:rsidP="006E4209">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209" w:rsidRPr="006E4209">
        <w:rPr>
          <w:rFonts w:ascii="Times New Roman" w:hAnsi="Times New Roman" w:cs="Times New Roman"/>
          <w:sz w:val="24"/>
          <w:szCs w:val="24"/>
        </w:rPr>
        <w:t xml:space="preserve">Reubicación del trabajador. Los empleadores están obligados a ubicar al trabajador incapacitado parcialmente en el cargo que desempeñaba o a proporcionarle un trabajo compatible </w:t>
      </w:r>
      <w:r w:rsidR="006E4209" w:rsidRPr="006E4209">
        <w:rPr>
          <w:rFonts w:ascii="Times New Roman" w:hAnsi="Times New Roman" w:cs="Times New Roman"/>
          <w:sz w:val="24"/>
          <w:szCs w:val="24"/>
        </w:rPr>
        <w:lastRenderedPageBreak/>
        <w:t>con sus capacidades y aptitudes, para lo cual deberán efectuar los movimientos de personal que sean necesarios”.</w:t>
      </w:r>
      <w:r w:rsidRPr="0014147F">
        <w:rPr>
          <w:rFonts w:ascii="Times New Roman" w:hAnsi="Times New Roman" w:cs="Times New Roman"/>
          <w:sz w:val="24"/>
          <w:szCs w:val="24"/>
        </w:rPr>
        <w:t xml:space="preserve"> </w:t>
      </w:r>
      <w:r>
        <w:rPr>
          <w:rFonts w:ascii="Times New Roman" w:hAnsi="Times New Roman" w:cs="Times New Roman"/>
          <w:sz w:val="24"/>
          <w:szCs w:val="24"/>
        </w:rPr>
        <w:t>(</w:t>
      </w:r>
      <w:r w:rsidRPr="0014147F">
        <w:rPr>
          <w:rFonts w:ascii="Times New Roman" w:hAnsi="Times New Roman" w:cs="Times New Roman"/>
          <w:sz w:val="24"/>
          <w:szCs w:val="24"/>
        </w:rPr>
        <w:t>Ley 776 de 2002</w:t>
      </w:r>
      <w:r>
        <w:rPr>
          <w:rFonts w:ascii="Times New Roman" w:hAnsi="Times New Roman" w:cs="Times New Roman"/>
          <w:sz w:val="24"/>
          <w:szCs w:val="24"/>
        </w:rPr>
        <w:t xml:space="preserve">, art. 8). </w:t>
      </w:r>
      <w:r w:rsidRPr="0014147F">
        <w:rPr>
          <w:rFonts w:ascii="Times New Roman" w:hAnsi="Times New Roman" w:cs="Times New Roman"/>
          <w:sz w:val="24"/>
          <w:szCs w:val="24"/>
        </w:rPr>
        <w:t xml:space="preserve"> </w:t>
      </w:r>
    </w:p>
    <w:p w14:paraId="15E7CCA6" w14:textId="34D22A5F" w:rsidR="006E4209" w:rsidRPr="006E4209" w:rsidRDefault="006E4209" w:rsidP="006E4209">
      <w:pPr>
        <w:tabs>
          <w:tab w:val="left" w:pos="7485"/>
        </w:tabs>
        <w:spacing w:line="480" w:lineRule="auto"/>
        <w:jc w:val="both"/>
        <w:rPr>
          <w:rFonts w:ascii="Times New Roman" w:hAnsi="Times New Roman" w:cs="Times New Roman"/>
          <w:sz w:val="24"/>
          <w:szCs w:val="24"/>
        </w:rPr>
      </w:pPr>
      <w:r w:rsidRPr="006E4209">
        <w:rPr>
          <w:rFonts w:ascii="Times New Roman" w:hAnsi="Times New Roman" w:cs="Times New Roman"/>
          <w:sz w:val="24"/>
          <w:szCs w:val="24"/>
        </w:rPr>
        <w:t xml:space="preserve">     La diferencia entre est</w:t>
      </w:r>
      <w:r w:rsidR="0021569C">
        <w:rPr>
          <w:rFonts w:ascii="Times New Roman" w:hAnsi="Times New Roman" w:cs="Times New Roman"/>
          <w:sz w:val="24"/>
          <w:szCs w:val="24"/>
        </w:rPr>
        <w:t xml:space="preserve">as dos definiciones es que en el artículo 8 se </w:t>
      </w:r>
      <w:r w:rsidRPr="006E4209">
        <w:rPr>
          <w:rFonts w:ascii="Times New Roman" w:hAnsi="Times New Roman" w:cs="Times New Roman"/>
          <w:sz w:val="24"/>
          <w:szCs w:val="24"/>
        </w:rPr>
        <w:t>procede</w:t>
      </w:r>
      <w:r w:rsidR="0021569C">
        <w:rPr>
          <w:rFonts w:ascii="Times New Roman" w:hAnsi="Times New Roman" w:cs="Times New Roman"/>
          <w:sz w:val="24"/>
          <w:szCs w:val="24"/>
        </w:rPr>
        <w:t xml:space="preserve"> a</w:t>
      </w:r>
      <w:r w:rsidRPr="006E4209">
        <w:rPr>
          <w:rFonts w:ascii="Times New Roman" w:hAnsi="Times New Roman" w:cs="Times New Roman"/>
          <w:sz w:val="24"/>
          <w:szCs w:val="24"/>
        </w:rPr>
        <w:t xml:space="preserve"> reubicar al trabajador </w:t>
      </w:r>
      <w:r w:rsidR="0021569C">
        <w:rPr>
          <w:rFonts w:ascii="Times New Roman" w:hAnsi="Times New Roman" w:cs="Times New Roman"/>
          <w:sz w:val="24"/>
          <w:szCs w:val="24"/>
        </w:rPr>
        <w:t>en</w:t>
      </w:r>
      <w:r w:rsidRPr="006E4209">
        <w:rPr>
          <w:rFonts w:ascii="Times New Roman" w:hAnsi="Times New Roman" w:cs="Times New Roman"/>
          <w:sz w:val="24"/>
          <w:szCs w:val="24"/>
        </w:rPr>
        <w:t xml:space="preserve"> otro cargo</w:t>
      </w:r>
      <w:r w:rsidR="0021569C">
        <w:rPr>
          <w:rFonts w:ascii="Times New Roman" w:hAnsi="Times New Roman" w:cs="Times New Roman"/>
          <w:sz w:val="24"/>
          <w:szCs w:val="24"/>
        </w:rPr>
        <w:t>,</w:t>
      </w:r>
      <w:r w:rsidRPr="006E4209">
        <w:rPr>
          <w:rFonts w:ascii="Times New Roman" w:hAnsi="Times New Roman" w:cs="Times New Roman"/>
          <w:sz w:val="24"/>
          <w:szCs w:val="24"/>
        </w:rPr>
        <w:t xml:space="preserve"> debido a que se le declar</w:t>
      </w:r>
      <w:r w:rsidR="0021569C">
        <w:rPr>
          <w:rFonts w:ascii="Times New Roman" w:hAnsi="Times New Roman" w:cs="Times New Roman"/>
          <w:sz w:val="24"/>
          <w:szCs w:val="24"/>
        </w:rPr>
        <w:t xml:space="preserve">ó </w:t>
      </w:r>
      <w:r w:rsidRPr="006E4209">
        <w:rPr>
          <w:rFonts w:ascii="Times New Roman" w:hAnsi="Times New Roman" w:cs="Times New Roman"/>
          <w:sz w:val="24"/>
          <w:szCs w:val="24"/>
        </w:rPr>
        <w:t xml:space="preserve">una incapacidad permanente parcial. En el </w:t>
      </w:r>
      <w:r w:rsidR="00876670">
        <w:rPr>
          <w:rFonts w:ascii="Times New Roman" w:hAnsi="Times New Roman" w:cs="Times New Roman"/>
          <w:sz w:val="24"/>
          <w:szCs w:val="24"/>
        </w:rPr>
        <w:t>P</w:t>
      </w:r>
      <w:r w:rsidRPr="006E4209">
        <w:rPr>
          <w:rFonts w:ascii="Times New Roman" w:hAnsi="Times New Roman" w:cs="Times New Roman"/>
          <w:sz w:val="24"/>
          <w:szCs w:val="24"/>
        </w:rPr>
        <w:t xml:space="preserve">rograma de </w:t>
      </w:r>
      <w:r w:rsidR="00876670">
        <w:rPr>
          <w:rFonts w:ascii="Times New Roman" w:hAnsi="Times New Roman" w:cs="Times New Roman"/>
          <w:sz w:val="24"/>
          <w:szCs w:val="24"/>
        </w:rPr>
        <w:t>R</w:t>
      </w:r>
      <w:r w:rsidRPr="006E4209">
        <w:rPr>
          <w:rFonts w:ascii="Times New Roman" w:hAnsi="Times New Roman" w:cs="Times New Roman"/>
          <w:sz w:val="24"/>
          <w:szCs w:val="24"/>
        </w:rPr>
        <w:t xml:space="preserve">ehabilitación </w:t>
      </w:r>
      <w:r w:rsidR="00876670">
        <w:rPr>
          <w:rFonts w:ascii="Times New Roman" w:hAnsi="Times New Roman" w:cs="Times New Roman"/>
          <w:sz w:val="24"/>
          <w:szCs w:val="24"/>
        </w:rPr>
        <w:t>I</w:t>
      </w:r>
      <w:r w:rsidRPr="006E4209">
        <w:rPr>
          <w:rFonts w:ascii="Times New Roman" w:hAnsi="Times New Roman" w:cs="Times New Roman"/>
          <w:sz w:val="24"/>
          <w:szCs w:val="24"/>
        </w:rPr>
        <w:t xml:space="preserve">ntegral y </w:t>
      </w:r>
      <w:r w:rsidR="00876670">
        <w:rPr>
          <w:rFonts w:ascii="Times New Roman" w:hAnsi="Times New Roman" w:cs="Times New Roman"/>
          <w:sz w:val="24"/>
          <w:szCs w:val="24"/>
        </w:rPr>
        <w:t>R</w:t>
      </w:r>
      <w:r w:rsidRPr="006E4209">
        <w:rPr>
          <w:rFonts w:ascii="Times New Roman" w:hAnsi="Times New Roman" w:cs="Times New Roman"/>
          <w:sz w:val="24"/>
          <w:szCs w:val="24"/>
        </w:rPr>
        <w:t xml:space="preserve">eincorporación </w:t>
      </w:r>
      <w:r w:rsidR="00876670">
        <w:rPr>
          <w:rFonts w:ascii="Times New Roman" w:hAnsi="Times New Roman" w:cs="Times New Roman"/>
          <w:sz w:val="24"/>
          <w:szCs w:val="24"/>
        </w:rPr>
        <w:t>O</w:t>
      </w:r>
      <w:r w:rsidRPr="006E4209">
        <w:rPr>
          <w:rFonts w:ascii="Times New Roman" w:hAnsi="Times New Roman" w:cs="Times New Roman"/>
          <w:sz w:val="24"/>
          <w:szCs w:val="24"/>
        </w:rPr>
        <w:t xml:space="preserve">cupacional y </w:t>
      </w:r>
      <w:r w:rsidR="00876670">
        <w:rPr>
          <w:rFonts w:ascii="Times New Roman" w:hAnsi="Times New Roman" w:cs="Times New Roman"/>
          <w:sz w:val="24"/>
          <w:szCs w:val="24"/>
        </w:rPr>
        <w:t>L</w:t>
      </w:r>
      <w:r w:rsidRPr="006E4209">
        <w:rPr>
          <w:rFonts w:ascii="Times New Roman" w:hAnsi="Times New Roman" w:cs="Times New Roman"/>
          <w:sz w:val="24"/>
          <w:szCs w:val="24"/>
        </w:rPr>
        <w:t xml:space="preserve">aboral en el Sistema General de Riesgos Laborales (SGRL) encontramos las </w:t>
      </w:r>
      <w:r w:rsidR="00E23FB6">
        <w:rPr>
          <w:rFonts w:ascii="Times New Roman" w:hAnsi="Times New Roman" w:cs="Times New Roman"/>
          <w:sz w:val="24"/>
          <w:szCs w:val="24"/>
        </w:rPr>
        <w:t>definiciones de rehabilitación, rehabilitación funcional, rehabilitación laboral y rehabilitación social.</w:t>
      </w:r>
      <w:r w:rsidR="00F84C48">
        <w:rPr>
          <w:rFonts w:ascii="Times New Roman" w:hAnsi="Times New Roman" w:cs="Times New Roman"/>
          <w:sz w:val="24"/>
          <w:szCs w:val="24"/>
        </w:rPr>
        <w:t xml:space="preserve"> A continuación, se ampliará acerca de estos términos</w:t>
      </w:r>
      <w:r w:rsidR="00E56C92">
        <w:rPr>
          <w:rFonts w:ascii="Times New Roman" w:hAnsi="Times New Roman" w:cs="Times New Roman"/>
          <w:sz w:val="24"/>
          <w:szCs w:val="24"/>
        </w:rPr>
        <w:t>:</w:t>
      </w:r>
    </w:p>
    <w:p w14:paraId="2B825B28" w14:textId="03E8BDC4" w:rsidR="006F7DA0" w:rsidRDefault="006E4209" w:rsidP="006E4209">
      <w:pPr>
        <w:tabs>
          <w:tab w:val="left" w:pos="7485"/>
        </w:tabs>
        <w:spacing w:line="480" w:lineRule="auto"/>
        <w:jc w:val="both"/>
        <w:rPr>
          <w:rFonts w:ascii="Times New Roman" w:hAnsi="Times New Roman" w:cs="Times New Roman"/>
          <w:sz w:val="24"/>
          <w:szCs w:val="24"/>
        </w:rPr>
      </w:pPr>
      <w:r w:rsidRPr="006E4209">
        <w:rPr>
          <w:rFonts w:ascii="Times New Roman" w:hAnsi="Times New Roman" w:cs="Times New Roman"/>
          <w:sz w:val="24"/>
          <w:szCs w:val="24"/>
        </w:rPr>
        <w:t xml:space="preserve">     Rehabilitación: conjunto de acciones sociales, terapéuticas, educativas y de formación; de tiempo limitado; articuladas y definidas por un equipo multidisciplinario, y que involucran al trabajador, como sujeto activo de su propio proceso, a la familia, a la comunidad laboral y a la comunidad social para generar cambios en el trabajador y en su entorno, que le permitan la reincorporación ocupacional y el cumplimiento de los objetivos trazados que apunten a experimentar una buena calidad de vida.</w:t>
      </w:r>
      <w:r w:rsidR="00E23FB6">
        <w:rPr>
          <w:rFonts w:ascii="Times New Roman" w:hAnsi="Times New Roman" w:cs="Times New Roman"/>
          <w:sz w:val="24"/>
          <w:szCs w:val="24"/>
        </w:rPr>
        <w:t xml:space="preserve"> (</w:t>
      </w:r>
      <w:r w:rsidR="00E56C92">
        <w:rPr>
          <w:rFonts w:ascii="Times New Roman" w:hAnsi="Times New Roman" w:cs="Times New Roman"/>
          <w:sz w:val="24"/>
          <w:szCs w:val="24"/>
        </w:rPr>
        <w:t>Manual de Procedimiento para la Rehabilitación y Reincorporación Ocupacional de los trabajadores en el Sistema General de Riesgos Profesionales, 2009</w:t>
      </w:r>
      <w:r w:rsidR="00324685">
        <w:rPr>
          <w:rFonts w:ascii="Times New Roman" w:hAnsi="Times New Roman" w:cs="Times New Roman"/>
          <w:sz w:val="24"/>
          <w:szCs w:val="24"/>
        </w:rPr>
        <w:t>, art.2</w:t>
      </w:r>
      <w:r w:rsidR="00E23FB6">
        <w:rPr>
          <w:rFonts w:ascii="Times New Roman" w:hAnsi="Times New Roman" w:cs="Times New Roman"/>
          <w:sz w:val="24"/>
          <w:szCs w:val="24"/>
        </w:rPr>
        <w:t>)</w:t>
      </w:r>
      <w:r w:rsidR="00EE7FDF">
        <w:rPr>
          <w:rFonts w:ascii="Times New Roman" w:hAnsi="Times New Roman" w:cs="Times New Roman"/>
          <w:sz w:val="24"/>
          <w:szCs w:val="24"/>
        </w:rPr>
        <w:t>.</w:t>
      </w:r>
    </w:p>
    <w:p w14:paraId="4400CA79" w14:textId="53F0FE51" w:rsidR="00725C0F" w:rsidRDefault="00725C0F" w:rsidP="006E4209">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22D">
        <w:rPr>
          <w:rFonts w:ascii="Times New Roman" w:hAnsi="Times New Roman" w:cs="Times New Roman"/>
          <w:sz w:val="24"/>
          <w:szCs w:val="24"/>
        </w:rPr>
        <w:t>En cuanto a la rehabilitación funcional se afirma que es “</w:t>
      </w:r>
      <w:r w:rsidR="006E4209" w:rsidRPr="006E4209">
        <w:rPr>
          <w:rFonts w:ascii="Times New Roman" w:hAnsi="Times New Roman" w:cs="Times New Roman"/>
          <w:sz w:val="24"/>
          <w:szCs w:val="24"/>
        </w:rPr>
        <w:t xml:space="preserve">proceso terapéutico, prestado por los servicios de rehabilitación, que busca recuperar la función perdida, usando los principios de la biomecánica, la fisiología, la antropometría aplicada y la </w:t>
      </w:r>
      <w:r w:rsidR="00E23FB6" w:rsidRPr="006E4209">
        <w:rPr>
          <w:rFonts w:ascii="Times New Roman" w:hAnsi="Times New Roman" w:cs="Times New Roman"/>
          <w:sz w:val="24"/>
          <w:szCs w:val="24"/>
        </w:rPr>
        <w:t>neuropsicología</w:t>
      </w:r>
      <w:r>
        <w:rPr>
          <w:rFonts w:ascii="Times New Roman" w:hAnsi="Times New Roman" w:cs="Times New Roman"/>
          <w:sz w:val="24"/>
          <w:szCs w:val="24"/>
        </w:rPr>
        <w:t>”</w:t>
      </w:r>
      <w:r w:rsidRPr="006E4209">
        <w:rPr>
          <w:rFonts w:ascii="Times New Roman" w:hAnsi="Times New Roman" w:cs="Times New Roman"/>
          <w:sz w:val="24"/>
          <w:szCs w:val="24"/>
        </w:rPr>
        <w:t>.</w:t>
      </w:r>
      <w:r>
        <w:rPr>
          <w:rFonts w:ascii="Times New Roman" w:hAnsi="Times New Roman" w:cs="Times New Roman"/>
          <w:sz w:val="24"/>
          <w:szCs w:val="24"/>
        </w:rPr>
        <w:t xml:space="preserve"> </w:t>
      </w:r>
      <w:bookmarkStart w:id="0" w:name="_Hlk46910252"/>
      <w:r>
        <w:rPr>
          <w:rFonts w:ascii="Times New Roman" w:hAnsi="Times New Roman" w:cs="Times New Roman"/>
          <w:sz w:val="24"/>
          <w:szCs w:val="24"/>
        </w:rPr>
        <w:t>(</w:t>
      </w:r>
      <w:r w:rsidR="00AE322D">
        <w:rPr>
          <w:rFonts w:ascii="Times New Roman" w:hAnsi="Times New Roman" w:cs="Times New Roman"/>
          <w:sz w:val="24"/>
          <w:szCs w:val="24"/>
        </w:rPr>
        <w:t>Manual de Procedimiento para la Rehabilitación y Reincorporación Ocupacional de los trabajadores en el Sistema General de Riesgos Profesionales, 2009</w:t>
      </w:r>
      <w:r w:rsidR="00324685">
        <w:rPr>
          <w:rFonts w:ascii="Times New Roman" w:hAnsi="Times New Roman" w:cs="Times New Roman"/>
          <w:sz w:val="24"/>
          <w:szCs w:val="24"/>
        </w:rPr>
        <w:t>, art 2</w:t>
      </w:r>
      <w:r w:rsidR="00AE322D">
        <w:rPr>
          <w:rFonts w:ascii="Times New Roman" w:hAnsi="Times New Roman" w:cs="Times New Roman"/>
          <w:sz w:val="24"/>
          <w:szCs w:val="24"/>
        </w:rPr>
        <w:t>).</w:t>
      </w:r>
      <w:r>
        <w:rPr>
          <w:rFonts w:ascii="Times New Roman" w:hAnsi="Times New Roman" w:cs="Times New Roman"/>
          <w:sz w:val="24"/>
          <w:szCs w:val="24"/>
        </w:rPr>
        <w:t xml:space="preserve"> </w:t>
      </w:r>
      <w:bookmarkEnd w:id="0"/>
      <w:r w:rsidR="00B30D97">
        <w:rPr>
          <w:rFonts w:ascii="Times New Roman" w:hAnsi="Times New Roman" w:cs="Times New Roman"/>
          <w:sz w:val="24"/>
          <w:szCs w:val="24"/>
        </w:rPr>
        <w:t>“</w:t>
      </w:r>
      <w:r w:rsidR="00B30D97" w:rsidRPr="00B30D97">
        <w:rPr>
          <w:rFonts w:ascii="Times New Roman" w:hAnsi="Times New Roman" w:cs="Times New Roman"/>
          <w:sz w:val="24"/>
          <w:szCs w:val="24"/>
        </w:rPr>
        <w:t>El primer escalón a evaluar desde la</w:t>
      </w:r>
      <w:r w:rsidR="00B30D97">
        <w:rPr>
          <w:rFonts w:ascii="Times New Roman" w:hAnsi="Times New Roman" w:cs="Times New Roman"/>
          <w:sz w:val="24"/>
          <w:szCs w:val="24"/>
        </w:rPr>
        <w:t xml:space="preserve"> </w:t>
      </w:r>
      <w:r w:rsidR="00B30D97" w:rsidRPr="00B30D97">
        <w:rPr>
          <w:rFonts w:ascii="Times New Roman" w:hAnsi="Times New Roman" w:cs="Times New Roman"/>
          <w:sz w:val="24"/>
          <w:szCs w:val="24"/>
        </w:rPr>
        <w:t>percepción de los empleadores son las competencias laborales y de formación</w:t>
      </w:r>
      <w:r w:rsidR="00B30D97">
        <w:rPr>
          <w:rFonts w:ascii="Times New Roman" w:hAnsi="Times New Roman" w:cs="Times New Roman"/>
          <w:sz w:val="24"/>
          <w:szCs w:val="24"/>
        </w:rPr>
        <w:t>”</w:t>
      </w:r>
      <w:r w:rsidR="00B30D97" w:rsidRPr="00B30D97">
        <w:rPr>
          <w:rFonts w:ascii="Times New Roman" w:hAnsi="Times New Roman" w:cs="Times New Roman"/>
          <w:sz w:val="24"/>
          <w:szCs w:val="24"/>
        </w:rPr>
        <w:t>.</w:t>
      </w:r>
      <w:r w:rsidR="00B30D97">
        <w:rPr>
          <w:rFonts w:ascii="Times New Roman" w:hAnsi="Times New Roman" w:cs="Times New Roman"/>
          <w:sz w:val="24"/>
          <w:szCs w:val="24"/>
        </w:rPr>
        <w:t xml:space="preserve"> </w:t>
      </w:r>
      <w:r w:rsidR="00B30D97" w:rsidRPr="00B30D97">
        <w:rPr>
          <w:rFonts w:ascii="Times New Roman" w:hAnsi="Times New Roman" w:cs="Times New Roman"/>
          <w:sz w:val="24"/>
          <w:szCs w:val="24"/>
        </w:rPr>
        <w:t>Peterson</w:t>
      </w:r>
      <w:r w:rsidR="00B30D97">
        <w:rPr>
          <w:rFonts w:ascii="Times New Roman" w:hAnsi="Times New Roman" w:cs="Times New Roman"/>
          <w:sz w:val="24"/>
          <w:szCs w:val="24"/>
        </w:rPr>
        <w:t xml:space="preserve"> (2016). </w:t>
      </w:r>
      <w:r>
        <w:rPr>
          <w:rFonts w:ascii="Times New Roman" w:hAnsi="Times New Roman" w:cs="Times New Roman"/>
          <w:sz w:val="24"/>
          <w:szCs w:val="24"/>
        </w:rPr>
        <w:t xml:space="preserve">Mientras que la rehabilitación social es </w:t>
      </w:r>
      <w:r w:rsidRPr="00725C0F">
        <w:rPr>
          <w:rFonts w:ascii="Times New Roman" w:hAnsi="Times New Roman" w:cs="Times New Roman"/>
          <w:sz w:val="24"/>
          <w:szCs w:val="24"/>
        </w:rPr>
        <w:t xml:space="preserve">proceso que reestablece mecanismos de interacción de la </w:t>
      </w:r>
      <w:r w:rsidRPr="00725C0F">
        <w:rPr>
          <w:rFonts w:ascii="Times New Roman" w:hAnsi="Times New Roman" w:cs="Times New Roman"/>
          <w:sz w:val="24"/>
          <w:szCs w:val="24"/>
        </w:rPr>
        <w:lastRenderedPageBreak/>
        <w:t>persona, con deficiencia o discapacidad, con los entornos familiar y social comunitario, facilitando su integración.</w:t>
      </w:r>
      <w:r>
        <w:t xml:space="preserve"> </w:t>
      </w:r>
      <w:r w:rsidRPr="00725C0F">
        <w:rPr>
          <w:rFonts w:ascii="Times New Roman" w:hAnsi="Times New Roman" w:cs="Times New Roman"/>
          <w:sz w:val="24"/>
          <w:szCs w:val="24"/>
        </w:rPr>
        <w:t>(Manual de Procedimiento para la Rehabilitación y Reincorporación Ocupacional de los trabajadores en el Sistema General de Riesgos Profesionales, 2009</w:t>
      </w:r>
      <w:r w:rsidR="001F285E">
        <w:rPr>
          <w:rFonts w:ascii="Times New Roman" w:hAnsi="Times New Roman" w:cs="Times New Roman"/>
          <w:sz w:val="24"/>
          <w:szCs w:val="24"/>
        </w:rPr>
        <w:t>, art.2</w:t>
      </w:r>
      <w:r w:rsidRPr="00725C0F">
        <w:rPr>
          <w:rFonts w:ascii="Times New Roman" w:hAnsi="Times New Roman" w:cs="Times New Roman"/>
          <w:sz w:val="24"/>
          <w:szCs w:val="24"/>
        </w:rPr>
        <w:t>).</w:t>
      </w:r>
      <w:r w:rsidR="00EE7FDF">
        <w:rPr>
          <w:rFonts w:ascii="Times New Roman" w:hAnsi="Times New Roman" w:cs="Times New Roman"/>
          <w:sz w:val="24"/>
          <w:szCs w:val="24"/>
        </w:rPr>
        <w:t xml:space="preserve"> Por último, se define el concepto de rehabilitación laboral:</w:t>
      </w:r>
    </w:p>
    <w:p w14:paraId="2995846D" w14:textId="0FB4CE37" w:rsidR="006E4209" w:rsidRPr="006E0E8C" w:rsidRDefault="00725C0F" w:rsidP="006E4209">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209" w:rsidRPr="006E4209">
        <w:rPr>
          <w:rFonts w:ascii="Times New Roman" w:hAnsi="Times New Roman" w:cs="Times New Roman"/>
          <w:sz w:val="24"/>
          <w:szCs w:val="24"/>
        </w:rPr>
        <w:t xml:space="preserve"> </w:t>
      </w:r>
      <w:r w:rsidR="00EE7FDF" w:rsidRPr="006E0E8C">
        <w:rPr>
          <w:rFonts w:ascii="Times New Roman" w:hAnsi="Times New Roman" w:cs="Times New Roman"/>
          <w:sz w:val="24"/>
          <w:szCs w:val="24"/>
        </w:rPr>
        <w:t>P</w:t>
      </w:r>
      <w:r w:rsidR="006E4209" w:rsidRPr="006E0E8C">
        <w:rPr>
          <w:rFonts w:ascii="Times New Roman" w:hAnsi="Times New Roman" w:cs="Times New Roman"/>
          <w:sz w:val="24"/>
          <w:szCs w:val="24"/>
        </w:rPr>
        <w:t>roceso por el cual una personal logra compensar en el mayor grado posible las desventajas originadas por una deficiencia o una discapacidad que afecte su desempeño laboral, dificultándole o impidiéndole la integración laboral y social en su sitio de trabajo. Busca su ubicación o reubicación en una actividad productiva que se adapte a sus intereses, expectativas y capacidades.</w:t>
      </w:r>
      <w:r w:rsidR="00E23FB6" w:rsidRPr="006E0E8C">
        <w:rPr>
          <w:rFonts w:ascii="Times New Roman" w:hAnsi="Times New Roman" w:cs="Times New Roman"/>
          <w:sz w:val="24"/>
          <w:szCs w:val="24"/>
        </w:rPr>
        <w:t xml:space="preserve"> (</w:t>
      </w:r>
      <w:r w:rsidRPr="006E0E8C">
        <w:rPr>
          <w:rFonts w:ascii="Times New Roman" w:hAnsi="Times New Roman" w:cs="Times New Roman"/>
          <w:sz w:val="24"/>
          <w:szCs w:val="24"/>
        </w:rPr>
        <w:t>Manual de Procedimiento para la Rehabilitación y Reincorporación Ocupacional de los trabajadores en el Sistema General de Riesgos Profesionales, 2009</w:t>
      </w:r>
      <w:r w:rsidR="001F285E">
        <w:rPr>
          <w:rFonts w:ascii="Times New Roman" w:hAnsi="Times New Roman" w:cs="Times New Roman"/>
          <w:sz w:val="24"/>
          <w:szCs w:val="24"/>
        </w:rPr>
        <w:t>, art.2</w:t>
      </w:r>
      <w:r w:rsidRPr="006E0E8C">
        <w:rPr>
          <w:rFonts w:ascii="Times New Roman" w:hAnsi="Times New Roman" w:cs="Times New Roman"/>
          <w:sz w:val="24"/>
          <w:szCs w:val="24"/>
        </w:rPr>
        <w:t>)</w:t>
      </w:r>
      <w:r w:rsidR="00E23FB6" w:rsidRPr="006E0E8C">
        <w:rPr>
          <w:rFonts w:ascii="Times New Roman" w:hAnsi="Times New Roman" w:cs="Times New Roman"/>
          <w:sz w:val="24"/>
          <w:szCs w:val="24"/>
        </w:rPr>
        <w:t xml:space="preserve">. </w:t>
      </w:r>
    </w:p>
    <w:p w14:paraId="4B03B9F8" w14:textId="3E9BD889" w:rsidR="006E4209" w:rsidRPr="006E4209" w:rsidRDefault="006E4209" w:rsidP="006E4209">
      <w:pPr>
        <w:tabs>
          <w:tab w:val="left" w:pos="7485"/>
        </w:tabs>
        <w:spacing w:line="480" w:lineRule="auto"/>
        <w:jc w:val="both"/>
        <w:rPr>
          <w:rFonts w:ascii="Times New Roman" w:hAnsi="Times New Roman" w:cs="Times New Roman"/>
          <w:sz w:val="24"/>
          <w:szCs w:val="24"/>
        </w:rPr>
      </w:pPr>
      <w:r w:rsidRPr="006E4209">
        <w:rPr>
          <w:rFonts w:ascii="Times New Roman" w:hAnsi="Times New Roman" w:cs="Times New Roman"/>
          <w:sz w:val="24"/>
          <w:szCs w:val="24"/>
        </w:rPr>
        <w:t xml:space="preserve">     Contemplando la posibilidad de que el conjunto de acciones</w:t>
      </w:r>
      <w:r w:rsidR="00CF62BE">
        <w:rPr>
          <w:rFonts w:ascii="Times New Roman" w:hAnsi="Times New Roman" w:cs="Times New Roman"/>
          <w:sz w:val="24"/>
          <w:szCs w:val="24"/>
        </w:rPr>
        <w:t xml:space="preserve"> </w:t>
      </w:r>
      <w:r w:rsidRPr="006E4209">
        <w:rPr>
          <w:rFonts w:ascii="Times New Roman" w:hAnsi="Times New Roman" w:cs="Times New Roman"/>
          <w:sz w:val="24"/>
          <w:szCs w:val="24"/>
        </w:rPr>
        <w:t>m</w:t>
      </w:r>
      <w:r w:rsidR="00CF62BE">
        <w:rPr>
          <w:rFonts w:ascii="Times New Roman" w:hAnsi="Times New Roman" w:cs="Times New Roman"/>
          <w:sz w:val="24"/>
          <w:szCs w:val="24"/>
        </w:rPr>
        <w:t>é</w:t>
      </w:r>
      <w:r w:rsidRPr="006E4209">
        <w:rPr>
          <w:rFonts w:ascii="Times New Roman" w:hAnsi="Times New Roman" w:cs="Times New Roman"/>
          <w:sz w:val="24"/>
          <w:szCs w:val="24"/>
        </w:rPr>
        <w:t xml:space="preserve">dicas, técnicas, terapéuticas y sociales establecidas por </w:t>
      </w:r>
      <w:r w:rsidR="003047CC">
        <w:rPr>
          <w:rFonts w:ascii="Times New Roman" w:hAnsi="Times New Roman" w:cs="Times New Roman"/>
          <w:sz w:val="24"/>
          <w:szCs w:val="24"/>
        </w:rPr>
        <w:t>un</w:t>
      </w:r>
      <w:r w:rsidRPr="006E4209">
        <w:rPr>
          <w:rFonts w:ascii="Times New Roman" w:hAnsi="Times New Roman" w:cs="Times New Roman"/>
          <w:sz w:val="24"/>
          <w:szCs w:val="24"/>
        </w:rPr>
        <w:t xml:space="preserve"> equipo </w:t>
      </w:r>
      <w:r w:rsidR="00CF62BE" w:rsidRPr="006E4209">
        <w:rPr>
          <w:rFonts w:ascii="Times New Roman" w:hAnsi="Times New Roman" w:cs="Times New Roman"/>
          <w:sz w:val="24"/>
          <w:szCs w:val="24"/>
        </w:rPr>
        <w:t>clínico</w:t>
      </w:r>
      <w:r w:rsidR="003047CC">
        <w:rPr>
          <w:rFonts w:ascii="Times New Roman" w:hAnsi="Times New Roman" w:cs="Times New Roman"/>
          <w:sz w:val="24"/>
          <w:szCs w:val="24"/>
        </w:rPr>
        <w:t xml:space="preserve"> </w:t>
      </w:r>
      <w:r w:rsidRPr="006E4209">
        <w:rPr>
          <w:rFonts w:ascii="Times New Roman" w:hAnsi="Times New Roman" w:cs="Times New Roman"/>
          <w:sz w:val="24"/>
          <w:szCs w:val="24"/>
        </w:rPr>
        <w:t xml:space="preserve">logren su fin principal </w:t>
      </w:r>
      <w:r w:rsidR="00CF62BE">
        <w:rPr>
          <w:rFonts w:ascii="Times New Roman" w:hAnsi="Times New Roman" w:cs="Times New Roman"/>
          <w:sz w:val="24"/>
          <w:szCs w:val="24"/>
        </w:rPr>
        <w:t>objetivo</w:t>
      </w:r>
      <w:r w:rsidR="003047CC">
        <w:rPr>
          <w:rFonts w:ascii="Times New Roman" w:hAnsi="Times New Roman" w:cs="Times New Roman"/>
          <w:sz w:val="24"/>
          <w:szCs w:val="24"/>
        </w:rPr>
        <w:t xml:space="preserve"> en un tiempo determinado, </w:t>
      </w:r>
      <w:r w:rsidR="00CF62BE">
        <w:rPr>
          <w:rFonts w:ascii="Times New Roman" w:hAnsi="Times New Roman" w:cs="Times New Roman"/>
          <w:sz w:val="24"/>
          <w:szCs w:val="24"/>
        </w:rPr>
        <w:t xml:space="preserve"> es decir, </w:t>
      </w:r>
      <w:r w:rsidRPr="006E4209">
        <w:rPr>
          <w:rFonts w:ascii="Times New Roman" w:hAnsi="Times New Roman" w:cs="Times New Roman"/>
          <w:sz w:val="24"/>
          <w:szCs w:val="24"/>
        </w:rPr>
        <w:t xml:space="preserve">que el trabajador continúe con su calidad de vida en lo personal, </w:t>
      </w:r>
      <w:r w:rsidR="00CF62BE">
        <w:rPr>
          <w:rFonts w:ascii="Times New Roman" w:hAnsi="Times New Roman" w:cs="Times New Roman"/>
          <w:sz w:val="24"/>
          <w:szCs w:val="24"/>
        </w:rPr>
        <w:t xml:space="preserve">lo </w:t>
      </w:r>
      <w:r w:rsidRPr="006E4209">
        <w:rPr>
          <w:rFonts w:ascii="Times New Roman" w:hAnsi="Times New Roman" w:cs="Times New Roman"/>
          <w:sz w:val="24"/>
          <w:szCs w:val="24"/>
        </w:rPr>
        <w:t xml:space="preserve">social y </w:t>
      </w:r>
      <w:r w:rsidR="00CF62BE">
        <w:rPr>
          <w:rFonts w:ascii="Times New Roman" w:hAnsi="Times New Roman" w:cs="Times New Roman"/>
          <w:sz w:val="24"/>
          <w:szCs w:val="24"/>
        </w:rPr>
        <w:t xml:space="preserve">lo </w:t>
      </w:r>
      <w:r w:rsidRPr="006E4209">
        <w:rPr>
          <w:rFonts w:ascii="Times New Roman" w:hAnsi="Times New Roman" w:cs="Times New Roman"/>
          <w:sz w:val="24"/>
          <w:szCs w:val="24"/>
        </w:rPr>
        <w:t xml:space="preserve">profesional, el </w:t>
      </w:r>
      <w:r w:rsidR="00E23FB6">
        <w:rPr>
          <w:rFonts w:ascii="Times New Roman" w:hAnsi="Times New Roman" w:cs="Times New Roman"/>
          <w:sz w:val="24"/>
          <w:szCs w:val="24"/>
        </w:rPr>
        <w:t>M</w:t>
      </w:r>
      <w:r w:rsidR="00E23FB6" w:rsidRPr="006E4209">
        <w:rPr>
          <w:rFonts w:ascii="Times New Roman" w:hAnsi="Times New Roman" w:cs="Times New Roman"/>
          <w:sz w:val="24"/>
          <w:szCs w:val="24"/>
        </w:rPr>
        <w:t xml:space="preserve">anual de procedimiento para la </w:t>
      </w:r>
      <w:r w:rsidR="00CF62BE">
        <w:rPr>
          <w:rFonts w:ascii="Times New Roman" w:hAnsi="Times New Roman" w:cs="Times New Roman"/>
          <w:sz w:val="24"/>
          <w:szCs w:val="24"/>
        </w:rPr>
        <w:t>R</w:t>
      </w:r>
      <w:r w:rsidR="00E23FB6" w:rsidRPr="006E4209">
        <w:rPr>
          <w:rFonts w:ascii="Times New Roman" w:hAnsi="Times New Roman" w:cs="Times New Roman"/>
          <w:sz w:val="24"/>
          <w:szCs w:val="24"/>
        </w:rPr>
        <w:t xml:space="preserve">ehabilitación y </w:t>
      </w:r>
      <w:r w:rsidR="00CF62BE">
        <w:rPr>
          <w:rFonts w:ascii="Times New Roman" w:hAnsi="Times New Roman" w:cs="Times New Roman"/>
          <w:sz w:val="24"/>
          <w:szCs w:val="24"/>
        </w:rPr>
        <w:t>R</w:t>
      </w:r>
      <w:r w:rsidR="00E23FB6" w:rsidRPr="006E4209">
        <w:rPr>
          <w:rFonts w:ascii="Times New Roman" w:hAnsi="Times New Roman" w:cs="Times New Roman"/>
          <w:sz w:val="24"/>
          <w:szCs w:val="24"/>
        </w:rPr>
        <w:t xml:space="preserve">eincorporación </w:t>
      </w:r>
      <w:r w:rsidR="00CF62BE">
        <w:rPr>
          <w:rFonts w:ascii="Times New Roman" w:hAnsi="Times New Roman" w:cs="Times New Roman"/>
          <w:sz w:val="24"/>
          <w:szCs w:val="24"/>
        </w:rPr>
        <w:t>O</w:t>
      </w:r>
      <w:r w:rsidR="00E23FB6" w:rsidRPr="006E4209">
        <w:rPr>
          <w:rFonts w:ascii="Times New Roman" w:hAnsi="Times New Roman" w:cs="Times New Roman"/>
          <w:sz w:val="24"/>
          <w:szCs w:val="24"/>
        </w:rPr>
        <w:t>cupacional de los trabajadores</w:t>
      </w:r>
      <w:r w:rsidR="002B374F">
        <w:rPr>
          <w:rFonts w:ascii="Times New Roman" w:hAnsi="Times New Roman" w:cs="Times New Roman"/>
          <w:sz w:val="24"/>
          <w:szCs w:val="24"/>
        </w:rPr>
        <w:t xml:space="preserve"> dictamina</w:t>
      </w:r>
      <w:r w:rsidR="00E23FB6" w:rsidRPr="006E4209">
        <w:rPr>
          <w:rFonts w:ascii="Times New Roman" w:hAnsi="Times New Roman" w:cs="Times New Roman"/>
          <w:sz w:val="24"/>
          <w:szCs w:val="24"/>
        </w:rPr>
        <w:t xml:space="preserve"> </w:t>
      </w:r>
      <w:r w:rsidRPr="006E4209">
        <w:rPr>
          <w:rFonts w:ascii="Times New Roman" w:hAnsi="Times New Roman" w:cs="Times New Roman"/>
          <w:sz w:val="24"/>
          <w:szCs w:val="24"/>
        </w:rPr>
        <w:t>los lineamientos necesarios que permita</w:t>
      </w:r>
      <w:r w:rsidR="002B374F">
        <w:rPr>
          <w:rFonts w:ascii="Times New Roman" w:hAnsi="Times New Roman" w:cs="Times New Roman"/>
          <w:sz w:val="24"/>
          <w:szCs w:val="24"/>
        </w:rPr>
        <w:t>n</w:t>
      </w:r>
      <w:r w:rsidRPr="006E4209">
        <w:rPr>
          <w:rFonts w:ascii="Times New Roman" w:hAnsi="Times New Roman" w:cs="Times New Roman"/>
          <w:sz w:val="24"/>
          <w:szCs w:val="24"/>
        </w:rPr>
        <w:t xml:space="preserve"> que este regrese a su puesto de trabajo en óptimas condiciones</w:t>
      </w:r>
      <w:r w:rsidR="002B374F">
        <w:rPr>
          <w:rFonts w:ascii="Times New Roman" w:hAnsi="Times New Roman" w:cs="Times New Roman"/>
          <w:sz w:val="24"/>
          <w:szCs w:val="24"/>
        </w:rPr>
        <w:t xml:space="preserve"> para </w:t>
      </w:r>
      <w:r w:rsidRPr="006E4209">
        <w:rPr>
          <w:rFonts w:ascii="Times New Roman" w:hAnsi="Times New Roman" w:cs="Times New Roman"/>
          <w:sz w:val="24"/>
          <w:szCs w:val="24"/>
        </w:rPr>
        <w:t xml:space="preserve">que pueda cumplir </w:t>
      </w:r>
      <w:r w:rsidR="002B374F">
        <w:rPr>
          <w:rFonts w:ascii="Times New Roman" w:hAnsi="Times New Roman" w:cs="Times New Roman"/>
          <w:sz w:val="24"/>
          <w:szCs w:val="24"/>
        </w:rPr>
        <w:t xml:space="preserve">con </w:t>
      </w:r>
      <w:r w:rsidRPr="006E4209">
        <w:rPr>
          <w:rFonts w:ascii="Times New Roman" w:hAnsi="Times New Roman" w:cs="Times New Roman"/>
          <w:sz w:val="24"/>
          <w:szCs w:val="24"/>
        </w:rPr>
        <w:t xml:space="preserve">las exigencias de su puesto; es así como </w:t>
      </w:r>
      <w:r w:rsidR="002B374F">
        <w:rPr>
          <w:rFonts w:ascii="Times New Roman" w:hAnsi="Times New Roman" w:cs="Times New Roman"/>
          <w:sz w:val="24"/>
          <w:szCs w:val="24"/>
        </w:rPr>
        <w:t xml:space="preserve">lo dispone el siguiente artículo: </w:t>
      </w:r>
    </w:p>
    <w:p w14:paraId="69022E24" w14:textId="6E3DE72D" w:rsidR="006E4209" w:rsidRPr="006E4209" w:rsidRDefault="006E4209" w:rsidP="006E4209">
      <w:pPr>
        <w:tabs>
          <w:tab w:val="left" w:pos="7485"/>
        </w:tabs>
        <w:spacing w:line="480" w:lineRule="auto"/>
        <w:jc w:val="both"/>
        <w:rPr>
          <w:rFonts w:ascii="Times New Roman" w:hAnsi="Times New Roman" w:cs="Times New Roman"/>
          <w:sz w:val="24"/>
          <w:szCs w:val="24"/>
        </w:rPr>
      </w:pPr>
      <w:r w:rsidRPr="006E4209">
        <w:rPr>
          <w:rFonts w:ascii="Times New Roman" w:hAnsi="Times New Roman" w:cs="Times New Roman"/>
          <w:sz w:val="24"/>
          <w:szCs w:val="24"/>
        </w:rPr>
        <w:t xml:space="preserve">     </w:t>
      </w:r>
      <w:r w:rsidR="00B872F9">
        <w:rPr>
          <w:rFonts w:ascii="Times New Roman" w:hAnsi="Times New Roman" w:cs="Times New Roman"/>
          <w:sz w:val="24"/>
          <w:szCs w:val="24"/>
        </w:rPr>
        <w:t>O</w:t>
      </w:r>
      <w:r w:rsidRPr="006E4209">
        <w:rPr>
          <w:rFonts w:ascii="Times New Roman" w:hAnsi="Times New Roman" w:cs="Times New Roman"/>
          <w:sz w:val="24"/>
          <w:szCs w:val="24"/>
        </w:rPr>
        <w:t xml:space="preserve">bjeto y ámbito de aplicación. Establecer el alcance de las actividades  del Programa de Rehabilitación integral y Reincorporación Ocupacional y Laboral; que deben desarrollar los actores del Sistema General de Riesgos Laborales, tendientes a conservar el derecho al trabajo y garantizar una actividad económica que le permita el desarrollo integral, a los trabajadores afiliados al Sistema que han sufrido accidentes de trabajo o enfermedades de origen laboral con consecuencias funcionales; eventos de salud que generan incapacidades superiores a quince días </w:t>
      </w:r>
      <w:r w:rsidRPr="006E4209">
        <w:rPr>
          <w:rFonts w:ascii="Times New Roman" w:hAnsi="Times New Roman" w:cs="Times New Roman"/>
          <w:sz w:val="24"/>
          <w:szCs w:val="24"/>
        </w:rPr>
        <w:lastRenderedPageBreak/>
        <w:t>continuos, o que presentan deterioro en su condición de discapacidad de base y requieren una adecuación de sus condiciones laborales.</w:t>
      </w:r>
      <w:r w:rsidR="00324685" w:rsidRPr="00324685">
        <w:t xml:space="preserve"> </w:t>
      </w:r>
      <w:r w:rsidR="00324685" w:rsidRPr="00324685">
        <w:rPr>
          <w:rFonts w:ascii="Times New Roman" w:hAnsi="Times New Roman" w:cs="Times New Roman"/>
          <w:sz w:val="24"/>
          <w:szCs w:val="24"/>
        </w:rPr>
        <w:t>(Manual de Procedimiento para la Rehabilitación y Reincorporación Ocupacional de los trabajadores en el Sistema General de Riesgos Profesionales, 2009, art.</w:t>
      </w:r>
      <w:r w:rsidR="00324685">
        <w:rPr>
          <w:rFonts w:ascii="Times New Roman" w:hAnsi="Times New Roman" w:cs="Times New Roman"/>
          <w:sz w:val="24"/>
          <w:szCs w:val="24"/>
        </w:rPr>
        <w:t>1</w:t>
      </w:r>
      <w:r w:rsidR="00324685" w:rsidRPr="00324685">
        <w:rPr>
          <w:rFonts w:ascii="Times New Roman" w:hAnsi="Times New Roman" w:cs="Times New Roman"/>
          <w:sz w:val="24"/>
          <w:szCs w:val="24"/>
        </w:rPr>
        <w:t>).</w:t>
      </w:r>
    </w:p>
    <w:p w14:paraId="13B10D1F" w14:textId="01F61AE0" w:rsidR="006E4209" w:rsidRPr="006E4209" w:rsidRDefault="006E4209" w:rsidP="006E4209">
      <w:pPr>
        <w:tabs>
          <w:tab w:val="left" w:pos="7485"/>
        </w:tabs>
        <w:spacing w:line="480" w:lineRule="auto"/>
        <w:jc w:val="both"/>
        <w:rPr>
          <w:rFonts w:ascii="Times New Roman" w:hAnsi="Times New Roman" w:cs="Times New Roman"/>
          <w:sz w:val="24"/>
          <w:szCs w:val="24"/>
        </w:rPr>
      </w:pPr>
      <w:r w:rsidRPr="006E4209">
        <w:rPr>
          <w:rFonts w:ascii="Times New Roman" w:hAnsi="Times New Roman" w:cs="Times New Roman"/>
          <w:sz w:val="24"/>
          <w:szCs w:val="24"/>
        </w:rPr>
        <w:t xml:space="preserve">     </w:t>
      </w:r>
      <w:r w:rsidR="00BD5C87">
        <w:rPr>
          <w:rFonts w:ascii="Times New Roman" w:hAnsi="Times New Roman" w:cs="Times New Roman"/>
          <w:sz w:val="24"/>
          <w:szCs w:val="24"/>
        </w:rPr>
        <w:t>Lo emitido en el artículo anterior a</w:t>
      </w:r>
      <w:r w:rsidRPr="006E4209">
        <w:rPr>
          <w:rFonts w:ascii="Times New Roman" w:hAnsi="Times New Roman" w:cs="Times New Roman"/>
          <w:sz w:val="24"/>
          <w:szCs w:val="24"/>
        </w:rPr>
        <w:t>plica a las Administradoras de Riesgos Laborales,</w:t>
      </w:r>
      <w:r w:rsidR="00BD5C87">
        <w:rPr>
          <w:rFonts w:ascii="Times New Roman" w:hAnsi="Times New Roman" w:cs="Times New Roman"/>
          <w:sz w:val="24"/>
          <w:szCs w:val="24"/>
        </w:rPr>
        <w:t xml:space="preserve"> las</w:t>
      </w:r>
      <w:r w:rsidRPr="006E4209">
        <w:rPr>
          <w:rFonts w:ascii="Times New Roman" w:hAnsi="Times New Roman" w:cs="Times New Roman"/>
          <w:sz w:val="24"/>
          <w:szCs w:val="24"/>
        </w:rPr>
        <w:t xml:space="preserve"> Entidades Promotoras de Salud, </w:t>
      </w:r>
      <w:r w:rsidR="00BD5C87">
        <w:rPr>
          <w:rFonts w:ascii="Times New Roman" w:hAnsi="Times New Roman" w:cs="Times New Roman"/>
          <w:sz w:val="24"/>
          <w:szCs w:val="24"/>
        </w:rPr>
        <w:t xml:space="preserve">las </w:t>
      </w:r>
      <w:r w:rsidRPr="006E4209">
        <w:rPr>
          <w:rFonts w:ascii="Times New Roman" w:hAnsi="Times New Roman" w:cs="Times New Roman"/>
          <w:sz w:val="24"/>
          <w:szCs w:val="24"/>
        </w:rPr>
        <w:t xml:space="preserve">Instituciones Prestadoras de Servicios de Salud, </w:t>
      </w:r>
      <w:r w:rsidR="00BD5C87">
        <w:rPr>
          <w:rFonts w:ascii="Times New Roman" w:hAnsi="Times New Roman" w:cs="Times New Roman"/>
          <w:sz w:val="24"/>
          <w:szCs w:val="24"/>
        </w:rPr>
        <w:t xml:space="preserve">las </w:t>
      </w:r>
      <w:r w:rsidRPr="006E4209">
        <w:rPr>
          <w:rFonts w:ascii="Times New Roman" w:hAnsi="Times New Roman" w:cs="Times New Roman"/>
          <w:sz w:val="24"/>
          <w:szCs w:val="24"/>
        </w:rPr>
        <w:t>Entidades pertenecientes al régimen de excepción en salud,</w:t>
      </w:r>
      <w:r w:rsidR="00BD5C87">
        <w:rPr>
          <w:rFonts w:ascii="Times New Roman" w:hAnsi="Times New Roman" w:cs="Times New Roman"/>
          <w:sz w:val="24"/>
          <w:szCs w:val="24"/>
        </w:rPr>
        <w:t xml:space="preserve"> las </w:t>
      </w:r>
      <w:r w:rsidRPr="006E4209">
        <w:rPr>
          <w:rFonts w:ascii="Times New Roman" w:hAnsi="Times New Roman" w:cs="Times New Roman"/>
          <w:sz w:val="24"/>
          <w:szCs w:val="24"/>
        </w:rPr>
        <w:t>Entidades Adaptadas de Salud,</w:t>
      </w:r>
      <w:r w:rsidR="00BD5C87">
        <w:rPr>
          <w:rFonts w:ascii="Times New Roman" w:hAnsi="Times New Roman" w:cs="Times New Roman"/>
          <w:sz w:val="24"/>
          <w:szCs w:val="24"/>
        </w:rPr>
        <w:t xml:space="preserve"> a </w:t>
      </w:r>
      <w:r w:rsidR="00864386">
        <w:rPr>
          <w:rFonts w:ascii="Times New Roman" w:hAnsi="Times New Roman" w:cs="Times New Roman"/>
          <w:sz w:val="24"/>
          <w:szCs w:val="24"/>
        </w:rPr>
        <w:t xml:space="preserve">los </w:t>
      </w:r>
      <w:r w:rsidR="00864386" w:rsidRPr="006E4209">
        <w:rPr>
          <w:rFonts w:ascii="Times New Roman" w:hAnsi="Times New Roman" w:cs="Times New Roman"/>
          <w:sz w:val="24"/>
          <w:szCs w:val="24"/>
        </w:rPr>
        <w:t>empleadores</w:t>
      </w:r>
      <w:r w:rsidRPr="006E4209">
        <w:rPr>
          <w:rFonts w:ascii="Times New Roman" w:hAnsi="Times New Roman" w:cs="Times New Roman"/>
          <w:sz w:val="24"/>
          <w:szCs w:val="24"/>
        </w:rPr>
        <w:t xml:space="preserve">, </w:t>
      </w:r>
      <w:r w:rsidR="00BD5C87">
        <w:rPr>
          <w:rFonts w:ascii="Times New Roman" w:hAnsi="Times New Roman" w:cs="Times New Roman"/>
          <w:sz w:val="24"/>
          <w:szCs w:val="24"/>
        </w:rPr>
        <w:t xml:space="preserve">los </w:t>
      </w:r>
      <w:r w:rsidRPr="006E4209">
        <w:rPr>
          <w:rFonts w:ascii="Times New Roman" w:hAnsi="Times New Roman" w:cs="Times New Roman"/>
          <w:sz w:val="24"/>
          <w:szCs w:val="24"/>
        </w:rPr>
        <w:t xml:space="preserve">contratantes, </w:t>
      </w:r>
      <w:r w:rsidR="00BD5C87">
        <w:rPr>
          <w:rFonts w:ascii="Times New Roman" w:hAnsi="Times New Roman" w:cs="Times New Roman"/>
          <w:sz w:val="24"/>
          <w:szCs w:val="24"/>
        </w:rPr>
        <w:t xml:space="preserve">las </w:t>
      </w:r>
      <w:r w:rsidRPr="006E4209">
        <w:rPr>
          <w:rFonts w:ascii="Times New Roman" w:hAnsi="Times New Roman" w:cs="Times New Roman"/>
          <w:sz w:val="24"/>
          <w:szCs w:val="24"/>
        </w:rPr>
        <w:t>Cooperativas de Trabajo Asociado, y</w:t>
      </w:r>
      <w:r w:rsidR="00864386">
        <w:rPr>
          <w:rFonts w:ascii="Times New Roman" w:hAnsi="Times New Roman" w:cs="Times New Roman"/>
          <w:sz w:val="24"/>
          <w:szCs w:val="24"/>
        </w:rPr>
        <w:t xml:space="preserve"> a</w:t>
      </w:r>
      <w:r w:rsidR="00BD5C87">
        <w:rPr>
          <w:rFonts w:ascii="Times New Roman" w:hAnsi="Times New Roman" w:cs="Times New Roman"/>
          <w:sz w:val="24"/>
          <w:szCs w:val="24"/>
        </w:rPr>
        <w:t xml:space="preserve"> los</w:t>
      </w:r>
      <w:r w:rsidRPr="006E4209">
        <w:rPr>
          <w:rFonts w:ascii="Times New Roman" w:hAnsi="Times New Roman" w:cs="Times New Roman"/>
          <w:sz w:val="24"/>
          <w:szCs w:val="24"/>
        </w:rPr>
        <w:t xml:space="preserve"> trabajadores dependientes e independientes afiliados al Sistema General de Riesgo Laborales.</w:t>
      </w:r>
    </w:p>
    <w:p w14:paraId="0A512346" w14:textId="164B79CC" w:rsidR="006E4209" w:rsidRPr="006E4209" w:rsidRDefault="006E4209" w:rsidP="006E4209">
      <w:pPr>
        <w:tabs>
          <w:tab w:val="left" w:pos="7485"/>
        </w:tabs>
        <w:spacing w:line="480" w:lineRule="auto"/>
        <w:jc w:val="both"/>
        <w:rPr>
          <w:rFonts w:ascii="Times New Roman" w:hAnsi="Times New Roman" w:cs="Times New Roman"/>
          <w:sz w:val="24"/>
          <w:szCs w:val="24"/>
        </w:rPr>
      </w:pPr>
      <w:r w:rsidRPr="006E4209">
        <w:rPr>
          <w:rFonts w:ascii="Times New Roman" w:hAnsi="Times New Roman" w:cs="Times New Roman"/>
          <w:sz w:val="24"/>
          <w:szCs w:val="24"/>
        </w:rPr>
        <w:t xml:space="preserve">     </w:t>
      </w:r>
      <w:r w:rsidR="00864386">
        <w:rPr>
          <w:rFonts w:ascii="Times New Roman" w:hAnsi="Times New Roman" w:cs="Times New Roman"/>
          <w:sz w:val="24"/>
          <w:szCs w:val="24"/>
        </w:rPr>
        <w:t xml:space="preserve">Además, se </w:t>
      </w:r>
      <w:r w:rsidRPr="006E4209">
        <w:rPr>
          <w:rFonts w:ascii="Times New Roman" w:hAnsi="Times New Roman" w:cs="Times New Roman"/>
          <w:sz w:val="24"/>
          <w:szCs w:val="24"/>
        </w:rPr>
        <w:t>resalta la facultad concedida</w:t>
      </w:r>
      <w:r w:rsidR="00250143">
        <w:rPr>
          <w:rFonts w:ascii="Times New Roman" w:hAnsi="Times New Roman" w:cs="Times New Roman"/>
          <w:sz w:val="24"/>
          <w:szCs w:val="24"/>
        </w:rPr>
        <w:t xml:space="preserve">, </w:t>
      </w:r>
      <w:r w:rsidR="00AA3A38">
        <w:rPr>
          <w:rFonts w:ascii="Times New Roman" w:hAnsi="Times New Roman" w:cs="Times New Roman"/>
          <w:sz w:val="24"/>
          <w:szCs w:val="24"/>
        </w:rPr>
        <w:t xml:space="preserve">en </w:t>
      </w:r>
      <w:r w:rsidRPr="006E4209">
        <w:rPr>
          <w:rFonts w:ascii="Times New Roman" w:hAnsi="Times New Roman" w:cs="Times New Roman"/>
          <w:sz w:val="24"/>
          <w:szCs w:val="24"/>
        </w:rPr>
        <w:t>primera y especial medida</w:t>
      </w:r>
      <w:r w:rsidR="00250143">
        <w:rPr>
          <w:rFonts w:ascii="Times New Roman" w:hAnsi="Times New Roman" w:cs="Times New Roman"/>
          <w:sz w:val="24"/>
          <w:szCs w:val="24"/>
        </w:rPr>
        <w:t xml:space="preserve">, </w:t>
      </w:r>
      <w:r w:rsidRPr="006E4209">
        <w:rPr>
          <w:rFonts w:ascii="Times New Roman" w:hAnsi="Times New Roman" w:cs="Times New Roman"/>
          <w:sz w:val="24"/>
          <w:szCs w:val="24"/>
        </w:rPr>
        <w:t xml:space="preserve">a las Administradoras de Riesgos Laborales, </w:t>
      </w:r>
      <w:r w:rsidR="00250143">
        <w:rPr>
          <w:rFonts w:ascii="Times New Roman" w:hAnsi="Times New Roman" w:cs="Times New Roman"/>
          <w:sz w:val="24"/>
          <w:szCs w:val="24"/>
        </w:rPr>
        <w:t xml:space="preserve">las </w:t>
      </w:r>
      <w:r w:rsidRPr="006E4209">
        <w:rPr>
          <w:rFonts w:ascii="Times New Roman" w:hAnsi="Times New Roman" w:cs="Times New Roman"/>
          <w:sz w:val="24"/>
          <w:szCs w:val="24"/>
        </w:rPr>
        <w:t xml:space="preserve">Entidades Promotoras de Salud, </w:t>
      </w:r>
      <w:r w:rsidR="00250143">
        <w:rPr>
          <w:rFonts w:ascii="Times New Roman" w:hAnsi="Times New Roman" w:cs="Times New Roman"/>
          <w:sz w:val="24"/>
          <w:szCs w:val="24"/>
        </w:rPr>
        <w:t xml:space="preserve">las </w:t>
      </w:r>
      <w:r w:rsidRPr="006E4209">
        <w:rPr>
          <w:rFonts w:ascii="Times New Roman" w:hAnsi="Times New Roman" w:cs="Times New Roman"/>
          <w:sz w:val="24"/>
          <w:szCs w:val="24"/>
        </w:rPr>
        <w:t xml:space="preserve">Instituciones Prestadoras de Servicios de Salud, </w:t>
      </w:r>
      <w:r w:rsidR="00250143">
        <w:rPr>
          <w:rFonts w:ascii="Times New Roman" w:hAnsi="Times New Roman" w:cs="Times New Roman"/>
          <w:sz w:val="24"/>
          <w:szCs w:val="24"/>
        </w:rPr>
        <w:t xml:space="preserve">las </w:t>
      </w:r>
      <w:r w:rsidRPr="006E4209">
        <w:rPr>
          <w:rFonts w:ascii="Times New Roman" w:hAnsi="Times New Roman" w:cs="Times New Roman"/>
          <w:sz w:val="24"/>
          <w:szCs w:val="24"/>
        </w:rPr>
        <w:t>Entidades pertenecientes al régimen de excepción en salud</w:t>
      </w:r>
      <w:r w:rsidR="00250143">
        <w:rPr>
          <w:rFonts w:ascii="Times New Roman" w:hAnsi="Times New Roman" w:cs="Times New Roman"/>
          <w:sz w:val="24"/>
          <w:szCs w:val="24"/>
        </w:rPr>
        <w:t xml:space="preserve"> y</w:t>
      </w:r>
      <w:r w:rsidRPr="006E4209">
        <w:rPr>
          <w:rFonts w:ascii="Times New Roman" w:hAnsi="Times New Roman" w:cs="Times New Roman"/>
          <w:sz w:val="24"/>
          <w:szCs w:val="24"/>
        </w:rPr>
        <w:t xml:space="preserve"> </w:t>
      </w:r>
      <w:r w:rsidR="00250143">
        <w:rPr>
          <w:rFonts w:ascii="Times New Roman" w:hAnsi="Times New Roman" w:cs="Times New Roman"/>
          <w:sz w:val="24"/>
          <w:szCs w:val="24"/>
        </w:rPr>
        <w:t xml:space="preserve">las </w:t>
      </w:r>
      <w:r w:rsidRPr="006E4209">
        <w:rPr>
          <w:rFonts w:ascii="Times New Roman" w:hAnsi="Times New Roman" w:cs="Times New Roman"/>
          <w:sz w:val="24"/>
          <w:szCs w:val="24"/>
        </w:rPr>
        <w:t>Entidades Adaptadas de Salud</w:t>
      </w:r>
      <w:r w:rsidR="00250143">
        <w:rPr>
          <w:rFonts w:ascii="Times New Roman" w:hAnsi="Times New Roman" w:cs="Times New Roman"/>
          <w:sz w:val="24"/>
          <w:szCs w:val="24"/>
        </w:rPr>
        <w:t xml:space="preserve"> </w:t>
      </w:r>
      <w:r w:rsidRPr="006E4209">
        <w:rPr>
          <w:rFonts w:ascii="Times New Roman" w:hAnsi="Times New Roman" w:cs="Times New Roman"/>
          <w:sz w:val="24"/>
          <w:szCs w:val="24"/>
        </w:rPr>
        <w:t>para tomar el liderazgo,</w:t>
      </w:r>
      <w:r w:rsidR="00250143">
        <w:rPr>
          <w:rFonts w:ascii="Times New Roman" w:hAnsi="Times New Roman" w:cs="Times New Roman"/>
          <w:sz w:val="24"/>
          <w:szCs w:val="24"/>
        </w:rPr>
        <w:t xml:space="preserve"> el</w:t>
      </w:r>
      <w:r w:rsidRPr="006E4209">
        <w:rPr>
          <w:rFonts w:ascii="Times New Roman" w:hAnsi="Times New Roman" w:cs="Times New Roman"/>
          <w:sz w:val="24"/>
          <w:szCs w:val="24"/>
        </w:rPr>
        <w:t xml:space="preserve"> acompañamiento y </w:t>
      </w:r>
      <w:r w:rsidR="00250143">
        <w:rPr>
          <w:rFonts w:ascii="Times New Roman" w:hAnsi="Times New Roman" w:cs="Times New Roman"/>
          <w:sz w:val="24"/>
          <w:szCs w:val="24"/>
        </w:rPr>
        <w:t xml:space="preserve">la </w:t>
      </w:r>
      <w:r w:rsidRPr="006E4209">
        <w:rPr>
          <w:rFonts w:ascii="Times New Roman" w:hAnsi="Times New Roman" w:cs="Times New Roman"/>
          <w:sz w:val="24"/>
          <w:szCs w:val="24"/>
        </w:rPr>
        <w:t xml:space="preserve">coordinación del Programa de Rehabilitación integral y Reincorporación Ocupacional y Laboral que necesiten aquellos trabajadores que hayan sufrido los efectos de enfermedades laborales y los accidentes ocurridos durante el trabajo. </w:t>
      </w:r>
      <w:r w:rsidR="00050235">
        <w:rPr>
          <w:rFonts w:ascii="Times New Roman" w:hAnsi="Times New Roman" w:cs="Times New Roman"/>
          <w:sz w:val="24"/>
          <w:szCs w:val="24"/>
        </w:rPr>
        <w:t>“</w:t>
      </w:r>
      <w:r w:rsidR="00050235" w:rsidRPr="00050235">
        <w:rPr>
          <w:rFonts w:ascii="Times New Roman" w:hAnsi="Times New Roman" w:cs="Times New Roman"/>
          <w:sz w:val="24"/>
          <w:szCs w:val="24"/>
        </w:rPr>
        <w:t xml:space="preserve">Es importante resaltar la principal diferencia entre mediación y conciliación, pues si bien </w:t>
      </w:r>
      <w:proofErr w:type="gramStart"/>
      <w:r w:rsidR="00050235" w:rsidRPr="00050235">
        <w:rPr>
          <w:rFonts w:ascii="Times New Roman" w:hAnsi="Times New Roman" w:cs="Times New Roman"/>
          <w:sz w:val="24"/>
          <w:szCs w:val="24"/>
        </w:rPr>
        <w:t>ambos  son</w:t>
      </w:r>
      <w:proofErr w:type="gramEnd"/>
      <w:r w:rsidR="00050235" w:rsidRPr="00050235">
        <w:rPr>
          <w:rFonts w:ascii="Times New Roman" w:hAnsi="Times New Roman" w:cs="Times New Roman"/>
          <w:sz w:val="24"/>
          <w:szCs w:val="24"/>
        </w:rPr>
        <w:t xml:space="preserve">  procedimientos  voluntarios,  que  buscan acuerdo a través de la comunicación</w:t>
      </w:r>
      <w:r w:rsidR="00050235">
        <w:rPr>
          <w:rFonts w:ascii="Times New Roman" w:hAnsi="Times New Roman" w:cs="Times New Roman"/>
          <w:sz w:val="24"/>
          <w:szCs w:val="24"/>
        </w:rPr>
        <w:t xml:space="preserve">”. </w:t>
      </w:r>
      <w:r w:rsidR="00050235" w:rsidRPr="00C37BDE">
        <w:rPr>
          <w:rFonts w:ascii="Times New Roman" w:hAnsi="Times New Roman" w:cs="Times New Roman"/>
          <w:sz w:val="24"/>
          <w:szCs w:val="24"/>
        </w:rPr>
        <w:t xml:space="preserve">Tamez </w:t>
      </w:r>
      <w:r w:rsidR="00050235">
        <w:rPr>
          <w:rFonts w:ascii="Times New Roman" w:hAnsi="Times New Roman" w:cs="Times New Roman"/>
          <w:sz w:val="24"/>
          <w:szCs w:val="24"/>
        </w:rPr>
        <w:t xml:space="preserve">(2018). </w:t>
      </w:r>
      <w:r w:rsidRPr="006E4209">
        <w:rPr>
          <w:rFonts w:ascii="Times New Roman" w:hAnsi="Times New Roman" w:cs="Times New Roman"/>
          <w:sz w:val="24"/>
          <w:szCs w:val="24"/>
        </w:rPr>
        <w:t xml:space="preserve">Otro aspecto que también se destaca viene dado por la potestad de </w:t>
      </w:r>
      <w:r w:rsidR="007F3C82" w:rsidRPr="006E4209">
        <w:rPr>
          <w:rFonts w:ascii="Times New Roman" w:hAnsi="Times New Roman" w:cs="Times New Roman"/>
          <w:sz w:val="24"/>
          <w:szCs w:val="24"/>
        </w:rPr>
        <w:t>seguimiento, también</w:t>
      </w:r>
      <w:r w:rsidRPr="006E4209">
        <w:rPr>
          <w:rFonts w:ascii="Times New Roman" w:hAnsi="Times New Roman" w:cs="Times New Roman"/>
          <w:sz w:val="24"/>
          <w:szCs w:val="24"/>
        </w:rPr>
        <w:t xml:space="preserve"> concedida a los empleadores</w:t>
      </w:r>
      <w:r w:rsidR="007F3C82">
        <w:rPr>
          <w:rFonts w:ascii="Times New Roman" w:hAnsi="Times New Roman" w:cs="Times New Roman"/>
          <w:sz w:val="24"/>
          <w:szCs w:val="24"/>
        </w:rPr>
        <w:t>,</w:t>
      </w:r>
      <w:r w:rsidRPr="006E4209">
        <w:rPr>
          <w:rFonts w:ascii="Times New Roman" w:hAnsi="Times New Roman" w:cs="Times New Roman"/>
          <w:sz w:val="24"/>
          <w:szCs w:val="24"/>
        </w:rPr>
        <w:t xml:space="preserve"> para que la rehabilitación se desarrolle de manera integral</w:t>
      </w:r>
      <w:r w:rsidR="007F3C82">
        <w:rPr>
          <w:rFonts w:ascii="Times New Roman" w:hAnsi="Times New Roman" w:cs="Times New Roman"/>
          <w:sz w:val="24"/>
          <w:szCs w:val="24"/>
        </w:rPr>
        <w:t xml:space="preserve">. </w:t>
      </w:r>
    </w:p>
    <w:p w14:paraId="65C2F311" w14:textId="611ECBF1" w:rsidR="006E4209" w:rsidRPr="00FE59DE" w:rsidRDefault="006E4209" w:rsidP="006E4209">
      <w:pPr>
        <w:tabs>
          <w:tab w:val="left" w:pos="7485"/>
        </w:tabs>
        <w:spacing w:line="480" w:lineRule="auto"/>
        <w:jc w:val="both"/>
        <w:rPr>
          <w:rFonts w:ascii="Times New Roman" w:hAnsi="Times New Roman" w:cs="Times New Roman"/>
          <w:color w:val="000000" w:themeColor="text1"/>
          <w:sz w:val="24"/>
          <w:szCs w:val="24"/>
        </w:rPr>
      </w:pPr>
      <w:r w:rsidRPr="006C6827">
        <w:rPr>
          <w:rFonts w:ascii="Times New Roman" w:hAnsi="Times New Roman" w:cs="Times New Roman"/>
          <w:color w:val="000000" w:themeColor="text1"/>
          <w:sz w:val="24"/>
          <w:szCs w:val="24"/>
        </w:rPr>
        <w:lastRenderedPageBreak/>
        <w:t xml:space="preserve">     </w:t>
      </w:r>
      <w:r w:rsidR="00D13B53" w:rsidRPr="006C6827">
        <w:rPr>
          <w:rFonts w:ascii="Times New Roman" w:hAnsi="Times New Roman" w:cs="Times New Roman"/>
          <w:color w:val="000000" w:themeColor="text1"/>
          <w:sz w:val="24"/>
          <w:szCs w:val="24"/>
        </w:rPr>
        <w:t xml:space="preserve">Al mismo tiempo, </w:t>
      </w:r>
      <w:r w:rsidRPr="006C6827">
        <w:rPr>
          <w:rFonts w:ascii="Times New Roman" w:hAnsi="Times New Roman" w:cs="Times New Roman"/>
          <w:color w:val="000000" w:themeColor="text1"/>
          <w:sz w:val="24"/>
          <w:szCs w:val="24"/>
        </w:rPr>
        <w:t xml:space="preserve">permite vislumbrar las obligaciones que conlleva </w:t>
      </w:r>
      <w:r w:rsidR="00FE59DE">
        <w:rPr>
          <w:rFonts w:ascii="Times New Roman" w:hAnsi="Times New Roman" w:cs="Times New Roman"/>
          <w:color w:val="000000" w:themeColor="text1"/>
          <w:sz w:val="24"/>
          <w:szCs w:val="24"/>
        </w:rPr>
        <w:t>esta</w:t>
      </w:r>
      <w:r w:rsidRPr="006C6827">
        <w:rPr>
          <w:rFonts w:ascii="Times New Roman" w:hAnsi="Times New Roman" w:cs="Times New Roman"/>
          <w:color w:val="000000" w:themeColor="text1"/>
          <w:sz w:val="24"/>
          <w:szCs w:val="24"/>
        </w:rPr>
        <w:t xml:space="preserve"> tarea, </w:t>
      </w:r>
      <w:r w:rsidR="006B2F3D">
        <w:rPr>
          <w:rFonts w:ascii="Times New Roman" w:hAnsi="Times New Roman" w:cs="Times New Roman"/>
          <w:color w:val="000000" w:themeColor="text1"/>
          <w:sz w:val="24"/>
          <w:szCs w:val="24"/>
        </w:rPr>
        <w:t xml:space="preserve">tales como el </w:t>
      </w:r>
      <w:r w:rsidRPr="006C6827">
        <w:rPr>
          <w:rFonts w:ascii="Times New Roman" w:hAnsi="Times New Roman" w:cs="Times New Roman"/>
          <w:color w:val="000000" w:themeColor="text1"/>
          <w:sz w:val="24"/>
          <w:szCs w:val="24"/>
        </w:rPr>
        <w:t>acompañamiento en la implementación del SG-SST (Decreto 1072 de 1015</w:t>
      </w:r>
      <w:r w:rsidR="006C6827">
        <w:rPr>
          <w:rFonts w:ascii="Times New Roman" w:hAnsi="Times New Roman" w:cs="Times New Roman"/>
          <w:color w:val="000000" w:themeColor="text1"/>
          <w:sz w:val="24"/>
          <w:szCs w:val="24"/>
        </w:rPr>
        <w:t>)</w:t>
      </w:r>
      <w:r w:rsidR="006C6827">
        <w:rPr>
          <w:rStyle w:val="Refdenotaalpie"/>
          <w:rFonts w:ascii="Times New Roman" w:hAnsi="Times New Roman" w:cs="Times New Roman"/>
          <w:color w:val="000000" w:themeColor="text1"/>
          <w:sz w:val="24"/>
          <w:szCs w:val="24"/>
        </w:rPr>
        <w:footnoteReference w:id="5"/>
      </w:r>
      <w:r w:rsidR="006C6827">
        <w:rPr>
          <w:rFonts w:ascii="Times New Roman" w:hAnsi="Times New Roman" w:cs="Times New Roman"/>
          <w:color w:val="000000" w:themeColor="text1"/>
          <w:sz w:val="24"/>
          <w:szCs w:val="24"/>
        </w:rPr>
        <w:t xml:space="preserve">, </w:t>
      </w:r>
      <w:r w:rsidR="006C6827" w:rsidRPr="006C6827">
        <w:rPr>
          <w:rFonts w:ascii="Times New Roman" w:hAnsi="Times New Roman" w:cs="Times New Roman"/>
          <w:color w:val="000000" w:themeColor="text1"/>
          <w:sz w:val="24"/>
          <w:szCs w:val="24"/>
        </w:rPr>
        <w:t xml:space="preserve">la </w:t>
      </w:r>
      <w:r w:rsidRPr="006C6827">
        <w:rPr>
          <w:rFonts w:ascii="Times New Roman" w:hAnsi="Times New Roman" w:cs="Times New Roman"/>
          <w:color w:val="000000" w:themeColor="text1"/>
          <w:sz w:val="24"/>
          <w:szCs w:val="24"/>
        </w:rPr>
        <w:t>Capacitación al vigía y al COPASST (Decreto 1072 de 2015, artículo 2</w:t>
      </w:r>
      <w:r w:rsidR="006C6827">
        <w:rPr>
          <w:rFonts w:ascii="Times New Roman" w:hAnsi="Times New Roman" w:cs="Times New Roman"/>
          <w:color w:val="000000" w:themeColor="text1"/>
          <w:sz w:val="24"/>
          <w:szCs w:val="24"/>
        </w:rPr>
        <w:t xml:space="preserve">, </w:t>
      </w:r>
      <w:r w:rsidRPr="006C6827">
        <w:rPr>
          <w:rFonts w:ascii="Times New Roman" w:hAnsi="Times New Roman" w:cs="Times New Roman"/>
          <w:color w:val="000000" w:themeColor="text1"/>
          <w:sz w:val="24"/>
          <w:szCs w:val="24"/>
        </w:rPr>
        <w:t>2.4</w:t>
      </w:r>
      <w:r w:rsidR="006C6827">
        <w:rPr>
          <w:rFonts w:ascii="Times New Roman" w:hAnsi="Times New Roman" w:cs="Times New Roman"/>
          <w:color w:val="000000" w:themeColor="text1"/>
          <w:sz w:val="24"/>
          <w:szCs w:val="24"/>
        </w:rPr>
        <w:t>,</w:t>
      </w:r>
      <w:r w:rsidRPr="006C6827">
        <w:rPr>
          <w:rFonts w:ascii="Times New Roman" w:hAnsi="Times New Roman" w:cs="Times New Roman"/>
          <w:color w:val="000000" w:themeColor="text1"/>
          <w:sz w:val="24"/>
          <w:szCs w:val="24"/>
        </w:rPr>
        <w:t>6</w:t>
      </w:r>
      <w:r w:rsidR="006C6827">
        <w:rPr>
          <w:rFonts w:ascii="Times New Roman" w:hAnsi="Times New Roman" w:cs="Times New Roman"/>
          <w:color w:val="000000" w:themeColor="text1"/>
          <w:sz w:val="24"/>
          <w:szCs w:val="24"/>
        </w:rPr>
        <w:t xml:space="preserve">, </w:t>
      </w:r>
      <w:r w:rsidRPr="006C6827">
        <w:rPr>
          <w:rFonts w:ascii="Times New Roman" w:hAnsi="Times New Roman" w:cs="Times New Roman"/>
          <w:color w:val="000000" w:themeColor="text1"/>
          <w:sz w:val="24"/>
          <w:szCs w:val="24"/>
        </w:rPr>
        <w:t xml:space="preserve">9), </w:t>
      </w:r>
      <w:r w:rsidR="006C6827" w:rsidRPr="006C6827">
        <w:rPr>
          <w:rFonts w:ascii="Times New Roman" w:hAnsi="Times New Roman" w:cs="Times New Roman"/>
          <w:color w:val="000000" w:themeColor="text1"/>
          <w:sz w:val="24"/>
          <w:szCs w:val="24"/>
        </w:rPr>
        <w:t xml:space="preserve">la </w:t>
      </w:r>
      <w:r w:rsidRPr="006C6827">
        <w:rPr>
          <w:rFonts w:ascii="Times New Roman" w:hAnsi="Times New Roman" w:cs="Times New Roman"/>
          <w:color w:val="000000" w:themeColor="text1"/>
          <w:sz w:val="24"/>
          <w:szCs w:val="24"/>
        </w:rPr>
        <w:t>Formación de brigadas (Ley 1562 de 2012, art</w:t>
      </w:r>
      <w:r w:rsidR="006C6827">
        <w:rPr>
          <w:rFonts w:ascii="Times New Roman" w:hAnsi="Times New Roman" w:cs="Times New Roman"/>
          <w:color w:val="000000" w:themeColor="text1"/>
          <w:sz w:val="24"/>
          <w:szCs w:val="24"/>
        </w:rPr>
        <w:t>.</w:t>
      </w:r>
      <w:r w:rsidRPr="006C6827">
        <w:rPr>
          <w:rFonts w:ascii="Times New Roman" w:hAnsi="Times New Roman" w:cs="Times New Roman"/>
          <w:color w:val="000000" w:themeColor="text1"/>
          <w:sz w:val="24"/>
          <w:szCs w:val="24"/>
        </w:rPr>
        <w:t xml:space="preserve"> 12),</w:t>
      </w:r>
      <w:r w:rsidR="006C6827" w:rsidRPr="006C6827">
        <w:rPr>
          <w:rFonts w:ascii="Times New Roman" w:hAnsi="Times New Roman" w:cs="Times New Roman"/>
          <w:color w:val="000000" w:themeColor="text1"/>
          <w:sz w:val="24"/>
          <w:szCs w:val="24"/>
        </w:rPr>
        <w:t xml:space="preserve"> el</w:t>
      </w:r>
      <w:r w:rsidRPr="006C6827">
        <w:rPr>
          <w:rFonts w:ascii="Times New Roman" w:hAnsi="Times New Roman" w:cs="Times New Roman"/>
          <w:color w:val="000000" w:themeColor="text1"/>
          <w:sz w:val="24"/>
          <w:szCs w:val="24"/>
        </w:rPr>
        <w:t xml:space="preserve"> Seguimiento personal (Ley 1562 de 2012, art</w:t>
      </w:r>
      <w:r w:rsidR="006C6827">
        <w:rPr>
          <w:rFonts w:ascii="Times New Roman" w:hAnsi="Times New Roman" w:cs="Times New Roman"/>
          <w:color w:val="000000" w:themeColor="text1"/>
          <w:sz w:val="24"/>
          <w:szCs w:val="24"/>
        </w:rPr>
        <w:t>.</w:t>
      </w:r>
      <w:r w:rsidRPr="006C6827">
        <w:rPr>
          <w:rFonts w:ascii="Times New Roman" w:hAnsi="Times New Roman" w:cs="Times New Roman"/>
          <w:color w:val="000000" w:themeColor="text1"/>
          <w:sz w:val="24"/>
          <w:szCs w:val="24"/>
        </w:rPr>
        <w:t xml:space="preserve"> 11, parágrafo 2)</w:t>
      </w:r>
      <w:r w:rsidR="006C6827">
        <w:rPr>
          <w:rFonts w:ascii="Times New Roman" w:hAnsi="Times New Roman" w:cs="Times New Roman"/>
          <w:color w:val="000000" w:themeColor="text1"/>
          <w:sz w:val="24"/>
          <w:szCs w:val="24"/>
        </w:rPr>
        <w:t>,</w:t>
      </w:r>
      <w:r w:rsidRPr="006C6827">
        <w:rPr>
          <w:rFonts w:ascii="Times New Roman" w:hAnsi="Times New Roman" w:cs="Times New Roman"/>
          <w:color w:val="000000" w:themeColor="text1"/>
          <w:sz w:val="24"/>
          <w:szCs w:val="24"/>
        </w:rPr>
        <w:t xml:space="preserve"> la Asistencia en trabajo en alturas (Resolución 1409 de 2012, art</w:t>
      </w:r>
      <w:r w:rsidR="006C6827">
        <w:rPr>
          <w:rFonts w:ascii="Times New Roman" w:hAnsi="Times New Roman" w:cs="Times New Roman"/>
          <w:color w:val="000000" w:themeColor="text1"/>
          <w:sz w:val="24"/>
          <w:szCs w:val="24"/>
        </w:rPr>
        <w:t>.</w:t>
      </w:r>
      <w:r w:rsidRPr="006C6827">
        <w:rPr>
          <w:rFonts w:ascii="Times New Roman" w:hAnsi="Times New Roman" w:cs="Times New Roman"/>
          <w:color w:val="000000" w:themeColor="text1"/>
          <w:sz w:val="24"/>
          <w:szCs w:val="24"/>
        </w:rPr>
        <w:t xml:space="preserve"> 5)</w:t>
      </w:r>
      <w:r w:rsidR="00813D57">
        <w:rPr>
          <w:rFonts w:ascii="Times New Roman" w:hAnsi="Times New Roman" w:cs="Times New Roman"/>
          <w:color w:val="000000" w:themeColor="text1"/>
          <w:sz w:val="24"/>
          <w:szCs w:val="24"/>
        </w:rPr>
        <w:t xml:space="preserve"> y</w:t>
      </w:r>
      <w:r w:rsidR="006C6827">
        <w:rPr>
          <w:rFonts w:ascii="Times New Roman" w:hAnsi="Times New Roman" w:cs="Times New Roman"/>
          <w:color w:val="000000" w:themeColor="text1"/>
          <w:sz w:val="24"/>
          <w:szCs w:val="24"/>
        </w:rPr>
        <w:t xml:space="preserve"> </w:t>
      </w:r>
      <w:r w:rsidR="006B2F3D">
        <w:rPr>
          <w:rFonts w:ascii="Times New Roman" w:hAnsi="Times New Roman" w:cs="Times New Roman"/>
          <w:color w:val="000000" w:themeColor="text1"/>
          <w:sz w:val="24"/>
          <w:szCs w:val="24"/>
        </w:rPr>
        <w:t>e</w:t>
      </w:r>
      <w:r w:rsidR="006C6827">
        <w:rPr>
          <w:rFonts w:ascii="Times New Roman" w:hAnsi="Times New Roman" w:cs="Times New Roman"/>
          <w:color w:val="000000" w:themeColor="text1"/>
          <w:sz w:val="24"/>
          <w:szCs w:val="24"/>
        </w:rPr>
        <w:t>l</w:t>
      </w:r>
      <w:r w:rsidRPr="006C6827">
        <w:rPr>
          <w:rFonts w:ascii="Times New Roman" w:hAnsi="Times New Roman" w:cs="Times New Roman"/>
          <w:color w:val="000000" w:themeColor="text1"/>
          <w:sz w:val="24"/>
          <w:szCs w:val="24"/>
        </w:rPr>
        <w:t xml:space="preserve"> control </w:t>
      </w:r>
      <w:r w:rsidR="006C6827">
        <w:rPr>
          <w:rFonts w:ascii="Times New Roman" w:hAnsi="Times New Roman" w:cs="Times New Roman"/>
          <w:color w:val="000000" w:themeColor="text1"/>
          <w:sz w:val="24"/>
          <w:szCs w:val="24"/>
        </w:rPr>
        <w:t>de</w:t>
      </w:r>
      <w:r w:rsidRPr="006C6827">
        <w:rPr>
          <w:rFonts w:ascii="Times New Roman" w:hAnsi="Times New Roman" w:cs="Times New Roman"/>
          <w:color w:val="000000" w:themeColor="text1"/>
          <w:sz w:val="24"/>
          <w:szCs w:val="24"/>
        </w:rPr>
        <w:t xml:space="preserve"> las estadísticas de accidentalidad (Decreto 723 de 2013, </w:t>
      </w:r>
      <w:r w:rsidR="006C6827">
        <w:rPr>
          <w:rFonts w:ascii="Times New Roman" w:hAnsi="Times New Roman" w:cs="Times New Roman"/>
          <w:color w:val="000000" w:themeColor="text1"/>
          <w:sz w:val="24"/>
          <w:szCs w:val="24"/>
        </w:rPr>
        <w:t>art.</w:t>
      </w:r>
      <w:r w:rsidRPr="006C6827">
        <w:rPr>
          <w:rFonts w:ascii="Times New Roman" w:hAnsi="Times New Roman" w:cs="Times New Roman"/>
          <w:color w:val="000000" w:themeColor="text1"/>
          <w:sz w:val="24"/>
          <w:szCs w:val="24"/>
        </w:rPr>
        <w:t xml:space="preserve">2).  </w:t>
      </w:r>
      <w:r w:rsidRPr="00FE59DE">
        <w:rPr>
          <w:rFonts w:ascii="Times New Roman" w:hAnsi="Times New Roman" w:cs="Times New Roman"/>
          <w:color w:val="000000" w:themeColor="text1"/>
          <w:sz w:val="24"/>
          <w:szCs w:val="24"/>
        </w:rPr>
        <w:t>Adicional a este desarrollo normativo</w:t>
      </w:r>
      <w:r w:rsidR="00FE59DE" w:rsidRPr="00FE59DE">
        <w:rPr>
          <w:rFonts w:ascii="Times New Roman" w:hAnsi="Times New Roman" w:cs="Times New Roman"/>
          <w:color w:val="000000" w:themeColor="text1"/>
          <w:sz w:val="24"/>
          <w:szCs w:val="24"/>
        </w:rPr>
        <w:t>,</w:t>
      </w:r>
      <w:r w:rsidRPr="00FE59DE">
        <w:rPr>
          <w:rFonts w:ascii="Times New Roman" w:hAnsi="Times New Roman" w:cs="Times New Roman"/>
          <w:color w:val="000000" w:themeColor="text1"/>
          <w:sz w:val="24"/>
          <w:szCs w:val="24"/>
        </w:rPr>
        <w:t xml:space="preserve"> que soporta el camino para que el trabajador logre su rehabilitación de tal manera que le permita continuar con su profesión u oficio, las</w:t>
      </w:r>
      <w:r w:rsidR="00FE59DE">
        <w:rPr>
          <w:rFonts w:ascii="Times New Roman" w:hAnsi="Times New Roman" w:cs="Times New Roman"/>
          <w:color w:val="000000" w:themeColor="text1"/>
          <w:sz w:val="24"/>
          <w:szCs w:val="24"/>
        </w:rPr>
        <w:t xml:space="preserve"> Aseguradoras</w:t>
      </w:r>
      <w:r w:rsidRPr="00FE59DE">
        <w:rPr>
          <w:rFonts w:ascii="Times New Roman" w:hAnsi="Times New Roman" w:cs="Times New Roman"/>
          <w:color w:val="000000" w:themeColor="text1"/>
          <w:sz w:val="24"/>
          <w:szCs w:val="24"/>
        </w:rPr>
        <w:t xml:space="preserve"> de Riesgos Laborales tienen la responsabilidad de asumir el pago que se genere por incapacidades, </w:t>
      </w:r>
      <w:r w:rsidR="00FE59DE">
        <w:rPr>
          <w:rFonts w:ascii="Times New Roman" w:hAnsi="Times New Roman" w:cs="Times New Roman"/>
          <w:color w:val="000000" w:themeColor="text1"/>
          <w:sz w:val="24"/>
          <w:szCs w:val="24"/>
        </w:rPr>
        <w:t>como lo comunica</w:t>
      </w:r>
      <w:r w:rsidRPr="00FE59DE">
        <w:rPr>
          <w:rFonts w:ascii="Times New Roman" w:hAnsi="Times New Roman" w:cs="Times New Roman"/>
          <w:color w:val="000000" w:themeColor="text1"/>
          <w:sz w:val="24"/>
          <w:szCs w:val="24"/>
        </w:rPr>
        <w:t xml:space="preserve"> </w:t>
      </w:r>
      <w:r w:rsidR="00FE59DE">
        <w:rPr>
          <w:rFonts w:ascii="Times New Roman" w:hAnsi="Times New Roman" w:cs="Times New Roman"/>
          <w:color w:val="000000" w:themeColor="text1"/>
          <w:sz w:val="24"/>
          <w:szCs w:val="24"/>
        </w:rPr>
        <w:t>la siguiente S</w:t>
      </w:r>
      <w:r w:rsidRPr="00FE59DE">
        <w:rPr>
          <w:rFonts w:ascii="Times New Roman" w:hAnsi="Times New Roman" w:cs="Times New Roman"/>
          <w:color w:val="000000" w:themeColor="text1"/>
          <w:sz w:val="24"/>
          <w:szCs w:val="24"/>
        </w:rPr>
        <w:t>entencia</w:t>
      </w:r>
      <w:r w:rsidR="00A85AA9">
        <w:rPr>
          <w:rFonts w:ascii="Times New Roman" w:hAnsi="Times New Roman" w:cs="Times New Roman"/>
          <w:color w:val="000000" w:themeColor="text1"/>
          <w:sz w:val="24"/>
          <w:szCs w:val="24"/>
        </w:rPr>
        <w:t xml:space="preserve"> de la Corte Constitucional</w:t>
      </w:r>
      <w:r w:rsidR="00FE59DE">
        <w:rPr>
          <w:rFonts w:ascii="Times New Roman" w:hAnsi="Times New Roman" w:cs="Times New Roman"/>
          <w:color w:val="000000" w:themeColor="text1"/>
          <w:sz w:val="24"/>
          <w:szCs w:val="24"/>
        </w:rPr>
        <w:t xml:space="preserve">: </w:t>
      </w:r>
      <w:r w:rsidRPr="00FE59DE">
        <w:rPr>
          <w:rFonts w:ascii="Times New Roman" w:hAnsi="Times New Roman" w:cs="Times New Roman"/>
          <w:color w:val="000000" w:themeColor="text1"/>
          <w:sz w:val="24"/>
          <w:szCs w:val="24"/>
        </w:rPr>
        <w:t xml:space="preserve"> </w:t>
      </w:r>
      <w:bookmarkStart w:id="1" w:name="_Hlk46927449"/>
      <w:r w:rsidRPr="00FE59DE">
        <w:rPr>
          <w:rFonts w:ascii="Times New Roman" w:hAnsi="Times New Roman" w:cs="Times New Roman"/>
          <w:color w:val="000000" w:themeColor="text1"/>
          <w:sz w:val="24"/>
          <w:szCs w:val="24"/>
        </w:rPr>
        <w:t xml:space="preserve">T-246 de 2018 </w:t>
      </w:r>
      <w:bookmarkEnd w:id="1"/>
      <w:r w:rsidRPr="00FE59DE">
        <w:rPr>
          <w:rFonts w:ascii="Times New Roman" w:hAnsi="Times New Roman" w:cs="Times New Roman"/>
          <w:color w:val="000000" w:themeColor="text1"/>
          <w:sz w:val="24"/>
          <w:szCs w:val="24"/>
        </w:rPr>
        <w:t>Corte Constitucional:</w:t>
      </w:r>
    </w:p>
    <w:p w14:paraId="02F3CDB0" w14:textId="3A019AFC" w:rsidR="006E4209" w:rsidRPr="00FE49B5" w:rsidRDefault="00A85AA9" w:rsidP="006E4209">
      <w:pPr>
        <w:tabs>
          <w:tab w:val="left" w:pos="7485"/>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E4209" w:rsidRPr="00A85AA9">
        <w:rPr>
          <w:rFonts w:ascii="Times New Roman" w:hAnsi="Times New Roman" w:cs="Times New Roman"/>
          <w:color w:val="000000" w:themeColor="text1"/>
          <w:sz w:val="24"/>
          <w:szCs w:val="24"/>
        </w:rPr>
        <w:t xml:space="preserve">Las Administradoras de Riesgos Laborales son las encargadas de asumir el pago de las incapacidades laborales con ocasión de un accidente de trabajo o enfermedades laborales, desde el día siguiente a la ocurrencia del hecho o </w:t>
      </w:r>
      <w:r w:rsidR="006E4209" w:rsidRPr="00CF0B2E">
        <w:rPr>
          <w:rFonts w:ascii="Times New Roman" w:hAnsi="Times New Roman" w:cs="Times New Roman"/>
          <w:color w:val="000000" w:themeColor="text1"/>
          <w:sz w:val="24"/>
          <w:szCs w:val="24"/>
        </w:rPr>
        <w:t>diagnóstico</w:t>
      </w:r>
      <w:r w:rsidR="00CF0B2E">
        <w:rPr>
          <w:rFonts w:ascii="Times New Roman" w:hAnsi="Times New Roman" w:cs="Times New Roman"/>
          <w:color w:val="000000" w:themeColor="text1"/>
          <w:sz w:val="24"/>
          <w:szCs w:val="24"/>
        </w:rPr>
        <w:t>”.</w:t>
      </w:r>
      <w:r w:rsidR="00FE49B5">
        <w:rPr>
          <w:rFonts w:ascii="Times New Roman" w:hAnsi="Times New Roman" w:cs="Times New Roman"/>
          <w:color w:val="000000" w:themeColor="text1"/>
          <w:sz w:val="24"/>
          <w:szCs w:val="24"/>
        </w:rPr>
        <w:t xml:space="preserve"> </w:t>
      </w:r>
      <w:r w:rsidR="00CF0B2E">
        <w:rPr>
          <w:rFonts w:ascii="Times New Roman" w:hAnsi="Times New Roman" w:cs="Times New Roman"/>
          <w:color w:val="000000" w:themeColor="text1"/>
          <w:sz w:val="24"/>
          <w:szCs w:val="24"/>
        </w:rPr>
        <w:t xml:space="preserve">(Corte Constitucional de Colombia, Sentencia </w:t>
      </w:r>
      <w:r w:rsidR="00CF0B2E" w:rsidRPr="00CF0B2E">
        <w:rPr>
          <w:rFonts w:ascii="Times New Roman" w:hAnsi="Times New Roman" w:cs="Times New Roman"/>
          <w:color w:val="000000" w:themeColor="text1"/>
          <w:sz w:val="24"/>
          <w:szCs w:val="24"/>
        </w:rPr>
        <w:t>T-246 de 2018</w:t>
      </w:r>
      <w:r w:rsidR="00CF0B2E">
        <w:rPr>
          <w:rFonts w:ascii="Times New Roman" w:hAnsi="Times New Roman" w:cs="Times New Roman"/>
          <w:color w:val="000000" w:themeColor="text1"/>
          <w:sz w:val="24"/>
          <w:szCs w:val="24"/>
        </w:rPr>
        <w:t xml:space="preserve">). </w:t>
      </w:r>
      <w:r w:rsidR="006E4209" w:rsidRPr="00CF0B2E">
        <w:rPr>
          <w:rFonts w:ascii="Times New Roman" w:hAnsi="Times New Roman" w:cs="Times New Roman"/>
          <w:color w:val="000000" w:themeColor="text1"/>
          <w:sz w:val="24"/>
          <w:szCs w:val="24"/>
        </w:rPr>
        <w:t>Tratándose</w:t>
      </w:r>
      <w:r w:rsidR="006E4209" w:rsidRPr="00A85AA9">
        <w:rPr>
          <w:rFonts w:ascii="Times New Roman" w:hAnsi="Times New Roman" w:cs="Times New Roman"/>
          <w:color w:val="000000" w:themeColor="text1"/>
          <w:sz w:val="24"/>
          <w:szCs w:val="24"/>
        </w:rPr>
        <w:t xml:space="preserve"> de enfermedades o accidentes de origen común, la responsabilidad del pago de la incapacidad o del subsidio por incapacidad radica en diferentes actores del sistema</w:t>
      </w:r>
      <w:r w:rsidR="00143326">
        <w:rPr>
          <w:rFonts w:ascii="Times New Roman" w:hAnsi="Times New Roman" w:cs="Times New Roman"/>
          <w:color w:val="000000" w:themeColor="text1"/>
          <w:sz w:val="24"/>
          <w:szCs w:val="24"/>
        </w:rPr>
        <w:t xml:space="preserve">, </w:t>
      </w:r>
      <w:r w:rsidR="006E4209" w:rsidRPr="00A85AA9">
        <w:rPr>
          <w:rFonts w:ascii="Times New Roman" w:hAnsi="Times New Roman" w:cs="Times New Roman"/>
          <w:color w:val="000000" w:themeColor="text1"/>
          <w:sz w:val="24"/>
          <w:szCs w:val="24"/>
        </w:rPr>
        <w:t xml:space="preserve">dependiendo de la prolongación de </w:t>
      </w:r>
      <w:proofErr w:type="gramStart"/>
      <w:r w:rsidR="006E4209" w:rsidRPr="00A85AA9">
        <w:rPr>
          <w:rFonts w:ascii="Times New Roman" w:hAnsi="Times New Roman" w:cs="Times New Roman"/>
          <w:color w:val="000000" w:themeColor="text1"/>
          <w:sz w:val="24"/>
          <w:szCs w:val="24"/>
        </w:rPr>
        <w:t>la mism</w:t>
      </w:r>
      <w:r w:rsidR="008C61C3">
        <w:rPr>
          <w:rFonts w:ascii="Times New Roman" w:hAnsi="Times New Roman" w:cs="Times New Roman"/>
          <w:color w:val="000000" w:themeColor="text1"/>
          <w:sz w:val="24"/>
          <w:szCs w:val="24"/>
        </w:rPr>
        <w:t>a</w:t>
      </w:r>
      <w:proofErr w:type="gramEnd"/>
      <w:r w:rsidR="008C61C3">
        <w:rPr>
          <w:rFonts w:ascii="Times New Roman" w:hAnsi="Times New Roman" w:cs="Times New Roman"/>
          <w:color w:val="000000" w:themeColor="text1"/>
          <w:sz w:val="24"/>
          <w:szCs w:val="24"/>
        </w:rPr>
        <w:t>. E</w:t>
      </w:r>
      <w:r w:rsidR="006E4209" w:rsidRPr="006E4209">
        <w:rPr>
          <w:rFonts w:ascii="Times New Roman" w:hAnsi="Times New Roman" w:cs="Times New Roman"/>
          <w:sz w:val="24"/>
          <w:szCs w:val="24"/>
        </w:rPr>
        <w:t>l pago de los dos (2) primeros días de incapacidad por enfermedad de origen común, corresponden al empleador. A su vez, el pago de las incapacidades expedidas del día tres (3) al día ciento ochenta (180) están a cargo de las Entidades Promotoras de Salud y el trámite tendiente a su reconocimiento está a cargo del empleador. En cuanto a las incapacidades de origen común que persisten y superan el día 181</w:t>
      </w:r>
      <w:r w:rsidR="006775D1">
        <w:rPr>
          <w:rFonts w:ascii="Times New Roman" w:hAnsi="Times New Roman" w:cs="Times New Roman"/>
          <w:sz w:val="24"/>
          <w:szCs w:val="24"/>
        </w:rPr>
        <w:t xml:space="preserve"> </w:t>
      </w:r>
      <w:r w:rsidR="006E4209" w:rsidRPr="006E4209">
        <w:rPr>
          <w:rFonts w:ascii="Times New Roman" w:hAnsi="Times New Roman" w:cs="Times New Roman"/>
          <w:sz w:val="24"/>
          <w:szCs w:val="24"/>
        </w:rPr>
        <w:t xml:space="preserve">el pago </w:t>
      </w:r>
      <w:r w:rsidR="006775D1">
        <w:rPr>
          <w:rFonts w:ascii="Times New Roman" w:hAnsi="Times New Roman" w:cs="Times New Roman"/>
          <w:sz w:val="24"/>
          <w:szCs w:val="24"/>
        </w:rPr>
        <w:t xml:space="preserve">del </w:t>
      </w:r>
      <w:r w:rsidR="006E4209" w:rsidRPr="006E4209">
        <w:rPr>
          <w:rFonts w:ascii="Times New Roman" w:hAnsi="Times New Roman" w:cs="Times New Roman"/>
          <w:sz w:val="24"/>
          <w:szCs w:val="24"/>
        </w:rPr>
        <w:t xml:space="preserve">subsidio corre por cuenta de la Administradora de Fondos de Pensiones a la que se </w:t>
      </w:r>
      <w:r w:rsidR="006E4209" w:rsidRPr="006E4209">
        <w:rPr>
          <w:rFonts w:ascii="Times New Roman" w:hAnsi="Times New Roman" w:cs="Times New Roman"/>
          <w:sz w:val="24"/>
          <w:szCs w:val="24"/>
        </w:rPr>
        <w:lastRenderedPageBreak/>
        <w:t>encuentre afiliado el trabajador, ya sea que exista concepto favorable o desfavorable de rehabilitación.</w:t>
      </w:r>
      <w:r w:rsidR="00FE49B5">
        <w:rPr>
          <w:rFonts w:ascii="Times New Roman" w:hAnsi="Times New Roman" w:cs="Times New Roman"/>
          <w:sz w:val="24"/>
          <w:szCs w:val="24"/>
        </w:rPr>
        <w:t xml:space="preserve"> </w:t>
      </w:r>
      <w:r w:rsidR="008C61C3">
        <w:rPr>
          <w:rFonts w:ascii="Times New Roman" w:hAnsi="Times New Roman" w:cs="Times New Roman"/>
          <w:sz w:val="24"/>
          <w:szCs w:val="24"/>
        </w:rPr>
        <w:t>(</w:t>
      </w:r>
      <w:r w:rsidR="00FE49B5" w:rsidRPr="006E4209">
        <w:rPr>
          <w:rFonts w:ascii="Times New Roman" w:hAnsi="Times New Roman" w:cs="Times New Roman"/>
          <w:sz w:val="24"/>
          <w:szCs w:val="24"/>
        </w:rPr>
        <w:t>Decreto 2943 de 2013</w:t>
      </w:r>
      <w:r w:rsidR="008C61C3">
        <w:rPr>
          <w:rFonts w:ascii="Times New Roman" w:hAnsi="Times New Roman" w:cs="Times New Roman"/>
          <w:sz w:val="24"/>
          <w:szCs w:val="24"/>
        </w:rPr>
        <w:t>, art. 1)</w:t>
      </w:r>
      <w:r w:rsidR="00FE49B5">
        <w:rPr>
          <w:rStyle w:val="Refdenotaalpie"/>
          <w:rFonts w:ascii="Times New Roman" w:hAnsi="Times New Roman" w:cs="Times New Roman"/>
          <w:sz w:val="24"/>
          <w:szCs w:val="24"/>
        </w:rPr>
        <w:footnoteReference w:id="6"/>
      </w:r>
    </w:p>
    <w:p w14:paraId="4BC19CB8" w14:textId="77777777" w:rsidR="005D0378" w:rsidRDefault="008C61C3" w:rsidP="006E4209">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En cuanto a la i</w:t>
      </w:r>
      <w:r w:rsidR="006E4209" w:rsidRPr="006E4209">
        <w:rPr>
          <w:rFonts w:ascii="Times New Roman" w:hAnsi="Times New Roman" w:cs="Times New Roman"/>
          <w:sz w:val="24"/>
          <w:szCs w:val="24"/>
        </w:rPr>
        <w:t>ncapacidad laboral superior a 540 días</w:t>
      </w:r>
      <w:r w:rsidR="00111A96">
        <w:rPr>
          <w:rFonts w:ascii="Times New Roman" w:hAnsi="Times New Roman" w:cs="Times New Roman"/>
          <w:sz w:val="24"/>
          <w:szCs w:val="24"/>
        </w:rPr>
        <w:t>, e</w:t>
      </w:r>
      <w:r w:rsidR="006E4209" w:rsidRPr="006E4209">
        <w:rPr>
          <w:rFonts w:ascii="Times New Roman" w:hAnsi="Times New Roman" w:cs="Times New Roman"/>
          <w:sz w:val="24"/>
          <w:szCs w:val="24"/>
        </w:rPr>
        <w:t>l Legislador asignó la responsabilidad de sufragar a las EPS</w:t>
      </w:r>
      <w:r w:rsidR="004E4FB3">
        <w:rPr>
          <w:rFonts w:ascii="Times New Roman" w:hAnsi="Times New Roman" w:cs="Times New Roman"/>
          <w:sz w:val="24"/>
          <w:szCs w:val="24"/>
        </w:rPr>
        <w:t>. E</w:t>
      </w:r>
      <w:r w:rsidR="005505DF">
        <w:rPr>
          <w:rFonts w:ascii="Times New Roman" w:hAnsi="Times New Roman" w:cs="Times New Roman"/>
          <w:sz w:val="24"/>
          <w:szCs w:val="24"/>
        </w:rPr>
        <w:t>stas</w:t>
      </w:r>
      <w:r w:rsidR="006E4209" w:rsidRPr="006E4209">
        <w:rPr>
          <w:rFonts w:ascii="Times New Roman" w:hAnsi="Times New Roman" w:cs="Times New Roman"/>
          <w:sz w:val="24"/>
          <w:szCs w:val="24"/>
        </w:rPr>
        <w:t xml:space="preserve"> pueden perseguir el reconocimiento y pago de las sumas canceladas por dicho concepto en los términos del artículo 67 de la Ley 1753 de 2015 ante la entidad administradora de los recursos del Sistema General de Seguridad Social en Salud, que asumió funciones a partir del 1º de agosto de 2017, según lo prescrito en el artículo 1 del Decreto 546 de 2017.</w:t>
      </w:r>
    </w:p>
    <w:p w14:paraId="79A85626" w14:textId="77777777" w:rsidR="005D0378" w:rsidRDefault="005D0378" w:rsidP="006E4209">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7C3D">
        <w:rPr>
          <w:rFonts w:ascii="Times New Roman" w:hAnsi="Times New Roman" w:cs="Times New Roman"/>
          <w:sz w:val="24"/>
          <w:szCs w:val="24"/>
        </w:rPr>
        <w:t>L</w:t>
      </w:r>
      <w:r w:rsidR="006E4209" w:rsidRPr="006E4209">
        <w:rPr>
          <w:rFonts w:ascii="Times New Roman" w:hAnsi="Times New Roman" w:cs="Times New Roman"/>
          <w:sz w:val="24"/>
          <w:szCs w:val="24"/>
        </w:rPr>
        <w:t xml:space="preserve">a entidad administradora de los recursos del Sistema General de Seguridad Social en Salud </w:t>
      </w:r>
      <w:r w:rsidR="00A152D3">
        <w:rPr>
          <w:rFonts w:ascii="Times New Roman" w:hAnsi="Times New Roman" w:cs="Times New Roman"/>
          <w:sz w:val="24"/>
          <w:szCs w:val="24"/>
        </w:rPr>
        <w:t xml:space="preserve">será la encargada del </w:t>
      </w:r>
      <w:r w:rsidR="006E4209" w:rsidRPr="006E4209">
        <w:rPr>
          <w:rFonts w:ascii="Times New Roman" w:hAnsi="Times New Roman" w:cs="Times New Roman"/>
          <w:sz w:val="24"/>
          <w:szCs w:val="24"/>
        </w:rPr>
        <w:t>reconocimiento y</w:t>
      </w:r>
      <w:r w:rsidR="00A152D3">
        <w:rPr>
          <w:rFonts w:ascii="Times New Roman" w:hAnsi="Times New Roman" w:cs="Times New Roman"/>
          <w:sz w:val="24"/>
          <w:szCs w:val="24"/>
        </w:rPr>
        <w:t xml:space="preserve"> el</w:t>
      </w:r>
      <w:r w:rsidR="006E4209" w:rsidRPr="006E4209">
        <w:rPr>
          <w:rFonts w:ascii="Times New Roman" w:hAnsi="Times New Roman" w:cs="Times New Roman"/>
          <w:sz w:val="24"/>
          <w:szCs w:val="24"/>
        </w:rPr>
        <w:t xml:space="preserve"> pago a las Entidades Promotoras de Salud p</w:t>
      </w:r>
      <w:r w:rsidR="00A152D3">
        <w:rPr>
          <w:rFonts w:ascii="Times New Roman" w:hAnsi="Times New Roman" w:cs="Times New Roman"/>
          <w:sz w:val="24"/>
          <w:szCs w:val="24"/>
        </w:rPr>
        <w:t>ara</w:t>
      </w:r>
      <w:r w:rsidR="006E4209" w:rsidRPr="006E4209">
        <w:rPr>
          <w:rFonts w:ascii="Times New Roman" w:hAnsi="Times New Roman" w:cs="Times New Roman"/>
          <w:sz w:val="24"/>
          <w:szCs w:val="24"/>
        </w:rPr>
        <w:t xml:space="preserve"> el aseguramiento y </w:t>
      </w:r>
      <w:r w:rsidR="00A152D3">
        <w:rPr>
          <w:rFonts w:ascii="Times New Roman" w:hAnsi="Times New Roman" w:cs="Times New Roman"/>
          <w:sz w:val="24"/>
          <w:szCs w:val="24"/>
        </w:rPr>
        <w:t xml:space="preserve">demás </w:t>
      </w:r>
      <w:r w:rsidR="006E4209" w:rsidRPr="006E4209">
        <w:rPr>
          <w:rFonts w:ascii="Times New Roman" w:hAnsi="Times New Roman" w:cs="Times New Roman"/>
          <w:sz w:val="24"/>
          <w:szCs w:val="24"/>
        </w:rPr>
        <w:t>prestaciones que se</w:t>
      </w:r>
      <w:r w:rsidR="00A152D3">
        <w:rPr>
          <w:rFonts w:ascii="Times New Roman" w:hAnsi="Times New Roman" w:cs="Times New Roman"/>
          <w:sz w:val="24"/>
          <w:szCs w:val="24"/>
        </w:rPr>
        <w:t xml:space="preserve"> le</w:t>
      </w:r>
      <w:r w:rsidR="006E4209" w:rsidRPr="006E4209">
        <w:rPr>
          <w:rFonts w:ascii="Times New Roman" w:hAnsi="Times New Roman" w:cs="Times New Roman"/>
          <w:sz w:val="24"/>
          <w:szCs w:val="24"/>
        </w:rPr>
        <w:t xml:space="preserve"> reconocen a los afiliados, incluido el pago de incapacidades por enfermedad de origen común que superen los quinientos cuarenta (540) días continuos. </w:t>
      </w:r>
      <w:r w:rsidR="00EF7C3D">
        <w:rPr>
          <w:rFonts w:ascii="Times New Roman" w:hAnsi="Times New Roman" w:cs="Times New Roman"/>
          <w:sz w:val="24"/>
          <w:szCs w:val="24"/>
        </w:rPr>
        <w:t xml:space="preserve">(Ley 1753 de 2015, art. 67). </w:t>
      </w:r>
      <w:r w:rsidR="006E4209" w:rsidRPr="006E4209">
        <w:rPr>
          <w:rFonts w:ascii="Times New Roman" w:hAnsi="Times New Roman" w:cs="Times New Roman"/>
          <w:sz w:val="24"/>
          <w:szCs w:val="24"/>
        </w:rPr>
        <w:t>El Gobierno Nacional reglamentará, entre otras cosas, el procedimiento de revisión periódica de la incapacidad por parte de las EPS, el momento de calificación definitiva, y las situaciones de abuso del derecho que generen la suspensión del pago de esas incapacidades. (Resaltado de la Sala</w:t>
      </w:r>
      <w:r w:rsidR="00E9541D">
        <w:rPr>
          <w:rFonts w:ascii="Times New Roman" w:hAnsi="Times New Roman" w:cs="Times New Roman"/>
          <w:sz w:val="24"/>
          <w:szCs w:val="24"/>
        </w:rPr>
        <w:t xml:space="preserve">). </w:t>
      </w:r>
    </w:p>
    <w:p w14:paraId="3F02B000" w14:textId="77777777" w:rsidR="001928DB" w:rsidRDefault="005D0378" w:rsidP="006E4209">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1411">
        <w:rPr>
          <w:rFonts w:ascii="Times New Roman" w:hAnsi="Times New Roman" w:cs="Times New Roman"/>
          <w:sz w:val="24"/>
          <w:szCs w:val="24"/>
        </w:rPr>
        <w:t xml:space="preserve">La </w:t>
      </w:r>
      <w:r w:rsidR="00051411" w:rsidRPr="006E4209">
        <w:rPr>
          <w:rFonts w:ascii="Times New Roman" w:hAnsi="Times New Roman" w:cs="Times New Roman"/>
          <w:sz w:val="24"/>
          <w:szCs w:val="24"/>
        </w:rPr>
        <w:t>norma advierte</w:t>
      </w:r>
      <w:r w:rsidR="00E05296">
        <w:rPr>
          <w:rFonts w:ascii="Times New Roman" w:hAnsi="Times New Roman" w:cs="Times New Roman"/>
          <w:sz w:val="24"/>
          <w:szCs w:val="24"/>
        </w:rPr>
        <w:t>, en primer lugar, que</w:t>
      </w:r>
      <w:r w:rsidR="006E4209" w:rsidRPr="006E4209">
        <w:rPr>
          <w:rFonts w:ascii="Times New Roman" w:hAnsi="Times New Roman" w:cs="Times New Roman"/>
          <w:sz w:val="24"/>
          <w:szCs w:val="24"/>
        </w:rPr>
        <w:t xml:space="preserve"> el Legislador asignó la responsabilidad de sufragar las incapacidades superiores a 540 días a las EPS, y </w:t>
      </w:r>
      <w:r w:rsidR="00E05296">
        <w:rPr>
          <w:rFonts w:ascii="Times New Roman" w:hAnsi="Times New Roman" w:cs="Times New Roman"/>
          <w:sz w:val="24"/>
          <w:szCs w:val="24"/>
        </w:rPr>
        <w:t>que</w:t>
      </w:r>
      <w:r w:rsidR="006E4209" w:rsidRPr="006E4209">
        <w:rPr>
          <w:rFonts w:ascii="Times New Roman" w:hAnsi="Times New Roman" w:cs="Times New Roman"/>
          <w:sz w:val="24"/>
          <w:szCs w:val="24"/>
        </w:rPr>
        <w:t xml:space="preserve"> </w:t>
      </w:r>
      <w:r w:rsidR="00051411">
        <w:rPr>
          <w:rFonts w:ascii="Times New Roman" w:hAnsi="Times New Roman" w:cs="Times New Roman"/>
          <w:sz w:val="24"/>
          <w:szCs w:val="24"/>
        </w:rPr>
        <w:t xml:space="preserve">estas </w:t>
      </w:r>
      <w:r w:rsidR="006E4209" w:rsidRPr="006E4209">
        <w:rPr>
          <w:rFonts w:ascii="Times New Roman" w:hAnsi="Times New Roman" w:cs="Times New Roman"/>
          <w:sz w:val="24"/>
          <w:szCs w:val="24"/>
        </w:rPr>
        <w:t>pueden perseguir el reconocimiento y</w:t>
      </w:r>
      <w:r w:rsidR="00051411">
        <w:rPr>
          <w:rFonts w:ascii="Times New Roman" w:hAnsi="Times New Roman" w:cs="Times New Roman"/>
          <w:sz w:val="24"/>
          <w:szCs w:val="24"/>
        </w:rPr>
        <w:t xml:space="preserve"> el </w:t>
      </w:r>
      <w:r w:rsidR="00051411" w:rsidRPr="006E4209">
        <w:rPr>
          <w:rFonts w:ascii="Times New Roman" w:hAnsi="Times New Roman" w:cs="Times New Roman"/>
          <w:sz w:val="24"/>
          <w:szCs w:val="24"/>
        </w:rPr>
        <w:t>pago</w:t>
      </w:r>
      <w:r w:rsidR="006E4209" w:rsidRPr="006E4209">
        <w:rPr>
          <w:rFonts w:ascii="Times New Roman" w:hAnsi="Times New Roman" w:cs="Times New Roman"/>
          <w:sz w:val="24"/>
          <w:szCs w:val="24"/>
        </w:rPr>
        <w:t xml:space="preserve"> de las sumas canceladas por dicho concepto</w:t>
      </w:r>
      <w:r w:rsidR="00D9246B">
        <w:rPr>
          <w:rFonts w:ascii="Times New Roman" w:hAnsi="Times New Roman" w:cs="Times New Roman"/>
          <w:sz w:val="24"/>
          <w:szCs w:val="24"/>
        </w:rPr>
        <w:t>,</w:t>
      </w:r>
      <w:r w:rsidR="006E4209" w:rsidRPr="006E4209">
        <w:rPr>
          <w:rFonts w:ascii="Times New Roman" w:hAnsi="Times New Roman" w:cs="Times New Roman"/>
          <w:sz w:val="24"/>
          <w:szCs w:val="24"/>
        </w:rPr>
        <w:t xml:space="preserve"> en los términos del artículo 67 de la Ley 1753 de 2015</w:t>
      </w:r>
      <w:r w:rsidR="00D9246B">
        <w:rPr>
          <w:rFonts w:ascii="Times New Roman" w:hAnsi="Times New Roman" w:cs="Times New Roman"/>
          <w:sz w:val="24"/>
          <w:szCs w:val="24"/>
        </w:rPr>
        <w:t xml:space="preserve">, </w:t>
      </w:r>
      <w:r w:rsidR="006E4209" w:rsidRPr="006E4209">
        <w:rPr>
          <w:rFonts w:ascii="Times New Roman" w:hAnsi="Times New Roman" w:cs="Times New Roman"/>
          <w:sz w:val="24"/>
          <w:szCs w:val="24"/>
        </w:rPr>
        <w:t>ante la entidad administradora de los recursos del Sistema General de Seguridad Social en Salud</w:t>
      </w:r>
      <w:r w:rsidR="00E9541D">
        <w:rPr>
          <w:rFonts w:ascii="Times New Roman" w:hAnsi="Times New Roman" w:cs="Times New Roman"/>
          <w:sz w:val="24"/>
          <w:szCs w:val="24"/>
        </w:rPr>
        <w:t xml:space="preserve">. </w:t>
      </w:r>
      <w:r w:rsidR="006E4209" w:rsidRPr="006E4209">
        <w:rPr>
          <w:rFonts w:ascii="Times New Roman" w:hAnsi="Times New Roman" w:cs="Times New Roman"/>
          <w:sz w:val="24"/>
          <w:szCs w:val="24"/>
        </w:rPr>
        <w:t>En otras palabras,</w:t>
      </w:r>
      <w:r w:rsidR="00D9246B">
        <w:rPr>
          <w:rFonts w:ascii="Times New Roman" w:hAnsi="Times New Roman" w:cs="Times New Roman"/>
          <w:sz w:val="24"/>
          <w:szCs w:val="24"/>
        </w:rPr>
        <w:t xml:space="preserve"> </w:t>
      </w:r>
      <w:r w:rsidR="006E4209" w:rsidRPr="006E4209">
        <w:rPr>
          <w:rFonts w:ascii="Times New Roman" w:hAnsi="Times New Roman" w:cs="Times New Roman"/>
          <w:sz w:val="24"/>
          <w:szCs w:val="24"/>
        </w:rPr>
        <w:t xml:space="preserve">las EPS sólo están asumiendo una carga administrativa en el </w:t>
      </w:r>
      <w:r w:rsidR="006E4209" w:rsidRPr="006E4209">
        <w:rPr>
          <w:rFonts w:ascii="Times New Roman" w:hAnsi="Times New Roman" w:cs="Times New Roman"/>
          <w:sz w:val="24"/>
          <w:szCs w:val="24"/>
        </w:rPr>
        <w:lastRenderedPageBreak/>
        <w:t xml:space="preserve">reconocimiento </w:t>
      </w:r>
      <w:r w:rsidR="00051411" w:rsidRPr="006E4209">
        <w:rPr>
          <w:rFonts w:ascii="Times New Roman" w:hAnsi="Times New Roman" w:cs="Times New Roman"/>
          <w:sz w:val="24"/>
          <w:szCs w:val="24"/>
        </w:rPr>
        <w:t xml:space="preserve">y </w:t>
      </w:r>
      <w:r w:rsidR="00051411">
        <w:rPr>
          <w:rFonts w:ascii="Times New Roman" w:hAnsi="Times New Roman" w:cs="Times New Roman"/>
          <w:sz w:val="24"/>
          <w:szCs w:val="24"/>
        </w:rPr>
        <w:t xml:space="preserve">el </w:t>
      </w:r>
      <w:r w:rsidR="006E4209" w:rsidRPr="006E4209">
        <w:rPr>
          <w:rFonts w:ascii="Times New Roman" w:hAnsi="Times New Roman" w:cs="Times New Roman"/>
          <w:sz w:val="24"/>
          <w:szCs w:val="24"/>
        </w:rPr>
        <w:t>pago de dichas incapacidades, ya que la ley es clara al señalar que quien terminará asumiendo la obligación es el Estado</w:t>
      </w:r>
      <w:r w:rsidR="000C4DAC">
        <w:rPr>
          <w:rFonts w:ascii="Times New Roman" w:hAnsi="Times New Roman" w:cs="Times New Roman"/>
          <w:sz w:val="24"/>
          <w:szCs w:val="24"/>
        </w:rPr>
        <w:t xml:space="preserve">. De acuerdo </w:t>
      </w:r>
      <w:r w:rsidR="000C4DAC" w:rsidRPr="006E4209">
        <w:rPr>
          <w:rFonts w:ascii="Times New Roman" w:hAnsi="Times New Roman" w:cs="Times New Roman"/>
          <w:sz w:val="24"/>
          <w:szCs w:val="24"/>
        </w:rPr>
        <w:t>con</w:t>
      </w:r>
      <w:r w:rsidR="000C4DAC">
        <w:rPr>
          <w:rFonts w:ascii="Times New Roman" w:hAnsi="Times New Roman" w:cs="Times New Roman"/>
          <w:sz w:val="24"/>
          <w:szCs w:val="24"/>
        </w:rPr>
        <w:t xml:space="preserve"> el </w:t>
      </w:r>
      <w:r w:rsidR="006E4209" w:rsidRPr="006E4209">
        <w:rPr>
          <w:rFonts w:ascii="Times New Roman" w:hAnsi="Times New Roman" w:cs="Times New Roman"/>
          <w:sz w:val="24"/>
          <w:szCs w:val="24"/>
        </w:rPr>
        <w:t>de artículo 66 de la Ley 1753 de 2015</w:t>
      </w:r>
      <w:r w:rsidR="000C4DAC">
        <w:rPr>
          <w:rFonts w:ascii="Times New Roman" w:hAnsi="Times New Roman" w:cs="Times New Roman"/>
          <w:sz w:val="24"/>
          <w:szCs w:val="24"/>
        </w:rPr>
        <w:t>, el Estado</w:t>
      </w:r>
      <w:r w:rsidR="00D9246B">
        <w:rPr>
          <w:rFonts w:ascii="Times New Roman" w:hAnsi="Times New Roman" w:cs="Times New Roman"/>
          <w:sz w:val="24"/>
          <w:szCs w:val="24"/>
        </w:rPr>
        <w:t xml:space="preserve"> </w:t>
      </w:r>
      <w:r w:rsidR="006E4209" w:rsidRPr="006E4209">
        <w:rPr>
          <w:rFonts w:ascii="Times New Roman" w:hAnsi="Times New Roman" w:cs="Times New Roman"/>
          <w:sz w:val="24"/>
          <w:szCs w:val="24"/>
        </w:rPr>
        <w:t>le pagará a las EPS los dineros cancelados por dicho concepto.</w:t>
      </w:r>
    </w:p>
    <w:p w14:paraId="5BE923A0" w14:textId="77777777" w:rsidR="001928DB" w:rsidRDefault="001928DB" w:rsidP="006E4209">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209" w:rsidRPr="006E4209">
        <w:rPr>
          <w:rFonts w:ascii="Times New Roman" w:hAnsi="Times New Roman" w:cs="Times New Roman"/>
          <w:sz w:val="24"/>
          <w:szCs w:val="24"/>
        </w:rPr>
        <w:t>En el mismo orden y sumado a la obligatoriedad de proteger la salud y</w:t>
      </w:r>
      <w:r w:rsidR="001E6F87">
        <w:rPr>
          <w:rFonts w:ascii="Times New Roman" w:hAnsi="Times New Roman" w:cs="Times New Roman"/>
          <w:sz w:val="24"/>
          <w:szCs w:val="24"/>
        </w:rPr>
        <w:t xml:space="preserve"> la</w:t>
      </w:r>
      <w:r w:rsidR="006E4209" w:rsidRPr="006E4209">
        <w:rPr>
          <w:rFonts w:ascii="Times New Roman" w:hAnsi="Times New Roman" w:cs="Times New Roman"/>
          <w:sz w:val="24"/>
          <w:szCs w:val="24"/>
        </w:rPr>
        <w:t xml:space="preserve"> seguridad de </w:t>
      </w:r>
      <w:r w:rsidR="001E6F87">
        <w:rPr>
          <w:rFonts w:ascii="Times New Roman" w:hAnsi="Times New Roman" w:cs="Times New Roman"/>
          <w:sz w:val="24"/>
          <w:szCs w:val="24"/>
        </w:rPr>
        <w:t xml:space="preserve">los </w:t>
      </w:r>
      <w:r w:rsidR="006E4209" w:rsidRPr="006E4209">
        <w:rPr>
          <w:rFonts w:ascii="Times New Roman" w:hAnsi="Times New Roman" w:cs="Times New Roman"/>
          <w:sz w:val="24"/>
          <w:szCs w:val="24"/>
        </w:rPr>
        <w:t>trabajadores, de conformidad con el Decreto 1072 de 2015, capítulo 6, se establece la exigencia a lo</w:t>
      </w:r>
      <w:r w:rsidR="00051411" w:rsidRPr="006E4209">
        <w:rPr>
          <w:rFonts w:ascii="Times New Roman" w:hAnsi="Times New Roman" w:cs="Times New Roman"/>
          <w:sz w:val="24"/>
          <w:szCs w:val="24"/>
        </w:rPr>
        <w:t xml:space="preserve">s empleadores de constituir y poner en funcionamiento el </w:t>
      </w:r>
      <w:r w:rsidR="001E6F87">
        <w:rPr>
          <w:rFonts w:ascii="Times New Roman" w:hAnsi="Times New Roman" w:cs="Times New Roman"/>
          <w:sz w:val="24"/>
          <w:szCs w:val="24"/>
        </w:rPr>
        <w:t>S</w:t>
      </w:r>
      <w:r w:rsidR="00051411" w:rsidRPr="006E4209">
        <w:rPr>
          <w:rFonts w:ascii="Times New Roman" w:hAnsi="Times New Roman" w:cs="Times New Roman"/>
          <w:sz w:val="24"/>
          <w:szCs w:val="24"/>
        </w:rPr>
        <w:t xml:space="preserve">istema de </w:t>
      </w:r>
      <w:r w:rsidR="001E6F87">
        <w:rPr>
          <w:rFonts w:ascii="Times New Roman" w:hAnsi="Times New Roman" w:cs="Times New Roman"/>
          <w:sz w:val="24"/>
          <w:szCs w:val="24"/>
        </w:rPr>
        <w:t>G</w:t>
      </w:r>
      <w:r w:rsidR="00051411" w:rsidRPr="006E4209">
        <w:rPr>
          <w:rFonts w:ascii="Times New Roman" w:hAnsi="Times New Roman" w:cs="Times New Roman"/>
          <w:sz w:val="24"/>
          <w:szCs w:val="24"/>
        </w:rPr>
        <w:t xml:space="preserve">estión de la </w:t>
      </w:r>
      <w:r w:rsidR="001E6F87">
        <w:rPr>
          <w:rFonts w:ascii="Times New Roman" w:hAnsi="Times New Roman" w:cs="Times New Roman"/>
          <w:sz w:val="24"/>
          <w:szCs w:val="24"/>
        </w:rPr>
        <w:t>S</w:t>
      </w:r>
      <w:r w:rsidR="00051411" w:rsidRPr="006E4209">
        <w:rPr>
          <w:rFonts w:ascii="Times New Roman" w:hAnsi="Times New Roman" w:cs="Times New Roman"/>
          <w:sz w:val="24"/>
          <w:szCs w:val="24"/>
        </w:rPr>
        <w:t xml:space="preserve">eguridad y </w:t>
      </w:r>
      <w:r w:rsidR="001E6F87">
        <w:rPr>
          <w:rFonts w:ascii="Times New Roman" w:hAnsi="Times New Roman" w:cs="Times New Roman"/>
          <w:sz w:val="24"/>
          <w:szCs w:val="24"/>
        </w:rPr>
        <w:t>S</w:t>
      </w:r>
      <w:r w:rsidR="00051411" w:rsidRPr="006E4209">
        <w:rPr>
          <w:rFonts w:ascii="Times New Roman" w:hAnsi="Times New Roman" w:cs="Times New Roman"/>
          <w:sz w:val="24"/>
          <w:szCs w:val="24"/>
        </w:rPr>
        <w:t xml:space="preserve">alud en el </w:t>
      </w:r>
      <w:r w:rsidR="006E4209" w:rsidRPr="006E4209">
        <w:rPr>
          <w:rFonts w:ascii="Times New Roman" w:hAnsi="Times New Roman" w:cs="Times New Roman"/>
          <w:sz w:val="24"/>
          <w:szCs w:val="24"/>
        </w:rPr>
        <w:t>T</w:t>
      </w:r>
      <w:r w:rsidR="00051411" w:rsidRPr="006E4209">
        <w:rPr>
          <w:rFonts w:ascii="Times New Roman" w:hAnsi="Times New Roman" w:cs="Times New Roman"/>
          <w:sz w:val="24"/>
          <w:szCs w:val="24"/>
        </w:rPr>
        <w:t>rabajo</w:t>
      </w:r>
      <w:r w:rsidR="006E4209" w:rsidRPr="006E4209">
        <w:rPr>
          <w:rFonts w:ascii="Times New Roman" w:hAnsi="Times New Roman" w:cs="Times New Roman"/>
          <w:sz w:val="24"/>
          <w:szCs w:val="24"/>
        </w:rPr>
        <w:t>, el cual se lee:</w:t>
      </w:r>
    </w:p>
    <w:p w14:paraId="39E6637D" w14:textId="5FA0502C" w:rsidR="006E4209" w:rsidRPr="006E4209" w:rsidRDefault="001928DB" w:rsidP="006E4209">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209" w:rsidRPr="006E4209">
        <w:rPr>
          <w:rFonts w:ascii="Times New Roman" w:hAnsi="Times New Roman" w:cs="Times New Roman"/>
          <w:sz w:val="24"/>
          <w:szCs w:val="24"/>
        </w:rPr>
        <w:t>Objeto y campo de aplicación. El presente capítulo tiene por objeto definir las directrices de obligatorio cumplimiento para implementar el Sistema de Gestión de la Seguridad y Salud en el Trabajo (SG-SST), deben ser aplicadas por todos los empleadores públicos y privados, los contratantes de personal bajo modalidad de contrato civil, comercial o administrativo, las organizaciones de economía solidaria y del sector cooperativo, las empresas de servicios temporales y tener cobertura sobre los trabajadores dependientes, contratistas, trabajadores cooperados y los trabajadores en misión.</w:t>
      </w:r>
      <w:r>
        <w:rPr>
          <w:rFonts w:ascii="Times New Roman" w:hAnsi="Times New Roman" w:cs="Times New Roman"/>
          <w:sz w:val="24"/>
          <w:szCs w:val="24"/>
        </w:rPr>
        <w:t xml:space="preserve"> (Decreto 1072 de 2015, art.</w:t>
      </w:r>
      <w:r w:rsidRPr="001928DB">
        <w:rPr>
          <w:rFonts w:ascii="Times New Roman" w:hAnsi="Times New Roman" w:cs="Times New Roman"/>
          <w:sz w:val="24"/>
          <w:szCs w:val="24"/>
        </w:rPr>
        <w:t xml:space="preserve"> 2.2.4.6.1</w:t>
      </w:r>
      <w:r>
        <w:rPr>
          <w:rFonts w:ascii="Times New Roman" w:hAnsi="Times New Roman" w:cs="Times New Roman"/>
          <w:sz w:val="24"/>
          <w:szCs w:val="24"/>
        </w:rPr>
        <w:t>).</w:t>
      </w:r>
    </w:p>
    <w:p w14:paraId="5E677EBC" w14:textId="77777777" w:rsidR="000C1867" w:rsidRDefault="006E4209" w:rsidP="006E4209">
      <w:pPr>
        <w:tabs>
          <w:tab w:val="left" w:pos="7485"/>
        </w:tabs>
        <w:spacing w:line="480" w:lineRule="auto"/>
        <w:jc w:val="both"/>
        <w:rPr>
          <w:rFonts w:ascii="Times New Roman" w:hAnsi="Times New Roman" w:cs="Times New Roman"/>
          <w:sz w:val="24"/>
          <w:szCs w:val="24"/>
        </w:rPr>
      </w:pPr>
      <w:r w:rsidRPr="006E4209">
        <w:rPr>
          <w:rFonts w:ascii="Times New Roman" w:hAnsi="Times New Roman" w:cs="Times New Roman"/>
          <w:sz w:val="24"/>
          <w:szCs w:val="24"/>
        </w:rPr>
        <w:t xml:space="preserve">     </w:t>
      </w:r>
      <w:r w:rsidR="003103C2">
        <w:rPr>
          <w:rFonts w:ascii="Times New Roman" w:hAnsi="Times New Roman" w:cs="Times New Roman"/>
          <w:sz w:val="24"/>
          <w:szCs w:val="24"/>
        </w:rPr>
        <w:t>Este s</w:t>
      </w:r>
      <w:r w:rsidRPr="006E4209">
        <w:rPr>
          <w:rFonts w:ascii="Times New Roman" w:hAnsi="Times New Roman" w:cs="Times New Roman"/>
          <w:sz w:val="24"/>
          <w:szCs w:val="24"/>
        </w:rPr>
        <w:t>istema  contiene objetivos, políticas, prevención y promoción de riesgos, evaluaciones, indicadores, investigación de accidentes de trabajo, acciones preventivas y correctivas, mejora continua, capacitaciones, creación del Comité Paritario o el Vigía de Seguridad y Salud en el Trabajo y responsabilidades que deben llevar cuidadosamente los contratantes, so pena de ser sancionados en los términos previstos en el artículo 91 del Decreto Ley número 1295 de 1994, modificado parcialmente y adicionado por el artículo 13 de la Ley 1562 de 2012 y las normas que a su vez lo adicionen, modifiquen o sustituyan.</w:t>
      </w:r>
    </w:p>
    <w:p w14:paraId="1E9CF815" w14:textId="240C1D50" w:rsidR="00C177C9" w:rsidRDefault="000C1867" w:rsidP="001F285E">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Asimismo</w:t>
      </w:r>
      <w:r w:rsidR="006E4209" w:rsidRPr="006E4209">
        <w:rPr>
          <w:rFonts w:ascii="Times New Roman" w:hAnsi="Times New Roman" w:cs="Times New Roman"/>
          <w:sz w:val="24"/>
          <w:szCs w:val="24"/>
        </w:rPr>
        <w:t>, no puede pasarse por alto vincular la normativa de nuestra Constitución Política de 199</w:t>
      </w:r>
      <w:r>
        <w:rPr>
          <w:rFonts w:ascii="Times New Roman" w:hAnsi="Times New Roman" w:cs="Times New Roman"/>
          <w:sz w:val="24"/>
          <w:szCs w:val="24"/>
        </w:rPr>
        <w:t>1</w:t>
      </w:r>
      <w:r w:rsidR="00E81379">
        <w:rPr>
          <w:rFonts w:ascii="Times New Roman" w:hAnsi="Times New Roman" w:cs="Times New Roman"/>
          <w:sz w:val="24"/>
          <w:szCs w:val="24"/>
        </w:rPr>
        <w:t>,</w:t>
      </w:r>
      <w:r w:rsidR="006E4209" w:rsidRPr="006E4209">
        <w:rPr>
          <w:rFonts w:ascii="Times New Roman" w:hAnsi="Times New Roman" w:cs="Times New Roman"/>
          <w:sz w:val="24"/>
          <w:szCs w:val="24"/>
        </w:rPr>
        <w:t xml:space="preserve"> donde se </w:t>
      </w:r>
      <w:r w:rsidR="0029209A" w:rsidRPr="006E4209">
        <w:rPr>
          <w:rFonts w:ascii="Times New Roman" w:hAnsi="Times New Roman" w:cs="Times New Roman"/>
          <w:sz w:val="24"/>
          <w:szCs w:val="24"/>
        </w:rPr>
        <w:t>incluye</w:t>
      </w:r>
      <w:r w:rsidR="006E4209" w:rsidRPr="006E4209">
        <w:rPr>
          <w:rFonts w:ascii="Times New Roman" w:hAnsi="Times New Roman" w:cs="Times New Roman"/>
          <w:sz w:val="24"/>
          <w:szCs w:val="24"/>
        </w:rPr>
        <w:t xml:space="preserve"> un sentido</w:t>
      </w:r>
      <w:r w:rsidR="00E81379">
        <w:rPr>
          <w:rFonts w:ascii="Times New Roman" w:hAnsi="Times New Roman" w:cs="Times New Roman"/>
          <w:sz w:val="24"/>
          <w:szCs w:val="24"/>
        </w:rPr>
        <w:t xml:space="preserve"> amplio</w:t>
      </w:r>
      <w:r w:rsidR="006E4209" w:rsidRPr="006E4209">
        <w:rPr>
          <w:rFonts w:ascii="Times New Roman" w:hAnsi="Times New Roman" w:cs="Times New Roman"/>
          <w:sz w:val="24"/>
          <w:szCs w:val="24"/>
        </w:rPr>
        <w:t xml:space="preserve"> tanto para empresa como para el trabajador, con los temas </w:t>
      </w:r>
      <w:r>
        <w:rPr>
          <w:rFonts w:ascii="Times New Roman" w:hAnsi="Times New Roman" w:cs="Times New Roman"/>
          <w:sz w:val="24"/>
          <w:szCs w:val="24"/>
        </w:rPr>
        <w:t xml:space="preserve">comentados anteriormente. </w:t>
      </w:r>
      <w:r w:rsidR="006E4209" w:rsidRPr="006E4209">
        <w:rPr>
          <w:rFonts w:ascii="Times New Roman" w:hAnsi="Times New Roman" w:cs="Times New Roman"/>
          <w:sz w:val="24"/>
          <w:szCs w:val="24"/>
        </w:rPr>
        <w:t xml:space="preserve">Adicional a todo lo anterior y con el fin de garantizar el cabal cumplimiento del proceso de rehabilitación integral, se creó el Sistema de Garantía de Calidad del Sistema General de Riesgos Laborales, el cual tiene </w:t>
      </w:r>
      <w:r w:rsidR="00942C3F" w:rsidRPr="006E4209">
        <w:rPr>
          <w:rFonts w:ascii="Times New Roman" w:hAnsi="Times New Roman" w:cs="Times New Roman"/>
          <w:sz w:val="24"/>
          <w:szCs w:val="24"/>
        </w:rPr>
        <w:t>componentes como</w:t>
      </w:r>
      <w:r w:rsidR="006E4209" w:rsidRPr="006E4209">
        <w:rPr>
          <w:rFonts w:ascii="Times New Roman" w:hAnsi="Times New Roman" w:cs="Times New Roman"/>
          <w:sz w:val="24"/>
          <w:szCs w:val="24"/>
        </w:rPr>
        <w:t>:</w:t>
      </w:r>
      <w:r w:rsidR="00942C3F">
        <w:rPr>
          <w:rFonts w:ascii="Times New Roman" w:hAnsi="Times New Roman" w:cs="Times New Roman"/>
          <w:sz w:val="24"/>
          <w:szCs w:val="24"/>
        </w:rPr>
        <w:t xml:space="preserve"> el</w:t>
      </w:r>
      <w:r w:rsidR="006E4209" w:rsidRPr="006E4209">
        <w:rPr>
          <w:rFonts w:ascii="Times New Roman" w:hAnsi="Times New Roman" w:cs="Times New Roman"/>
          <w:sz w:val="24"/>
          <w:szCs w:val="24"/>
        </w:rPr>
        <w:t xml:space="preserve"> Sistema de Estándares Mínimos, </w:t>
      </w:r>
      <w:r w:rsidR="00942C3F">
        <w:rPr>
          <w:rFonts w:ascii="Times New Roman" w:hAnsi="Times New Roman" w:cs="Times New Roman"/>
          <w:sz w:val="24"/>
          <w:szCs w:val="24"/>
        </w:rPr>
        <w:t xml:space="preserve">la </w:t>
      </w:r>
      <w:r w:rsidR="006E4209" w:rsidRPr="006E4209">
        <w:rPr>
          <w:rFonts w:ascii="Times New Roman" w:hAnsi="Times New Roman" w:cs="Times New Roman"/>
          <w:sz w:val="24"/>
          <w:szCs w:val="24"/>
        </w:rPr>
        <w:t xml:space="preserve">Auditoría para el Mejoramiento de la Calidad de la Atención en seguridad y salud en el trabajo y Riesgos Laborales, </w:t>
      </w:r>
      <w:r w:rsidR="00942C3F">
        <w:rPr>
          <w:rFonts w:ascii="Times New Roman" w:hAnsi="Times New Roman" w:cs="Times New Roman"/>
          <w:sz w:val="24"/>
          <w:szCs w:val="24"/>
        </w:rPr>
        <w:t xml:space="preserve">el </w:t>
      </w:r>
      <w:r w:rsidR="006E4209" w:rsidRPr="006E4209">
        <w:rPr>
          <w:rFonts w:ascii="Times New Roman" w:hAnsi="Times New Roman" w:cs="Times New Roman"/>
          <w:sz w:val="24"/>
          <w:szCs w:val="24"/>
        </w:rPr>
        <w:t>Sistema de Acreditación y</w:t>
      </w:r>
      <w:r w:rsidR="00942C3F">
        <w:rPr>
          <w:rFonts w:ascii="Times New Roman" w:hAnsi="Times New Roman" w:cs="Times New Roman"/>
          <w:sz w:val="24"/>
          <w:szCs w:val="24"/>
        </w:rPr>
        <w:t xml:space="preserve"> el</w:t>
      </w:r>
      <w:r w:rsidR="006E4209" w:rsidRPr="006E4209">
        <w:rPr>
          <w:rFonts w:ascii="Times New Roman" w:hAnsi="Times New Roman" w:cs="Times New Roman"/>
          <w:sz w:val="24"/>
          <w:szCs w:val="24"/>
        </w:rPr>
        <w:t xml:space="preserve"> Sistema de Información para la Calidad</w:t>
      </w:r>
      <w:r>
        <w:rPr>
          <w:rFonts w:ascii="Times New Roman" w:hAnsi="Times New Roman" w:cs="Times New Roman"/>
          <w:sz w:val="24"/>
          <w:szCs w:val="24"/>
        </w:rPr>
        <w:t>. C</w:t>
      </w:r>
      <w:r w:rsidR="006E4209" w:rsidRPr="006E4209">
        <w:rPr>
          <w:rFonts w:ascii="Times New Roman" w:hAnsi="Times New Roman" w:cs="Times New Roman"/>
          <w:sz w:val="24"/>
          <w:szCs w:val="24"/>
        </w:rPr>
        <w:t>on ellos se busca controlar las condiciones de suficiencia patrimonial, tecnológica, administrativa y el sostenimiento de los estándares de calidad</w:t>
      </w:r>
      <w:r w:rsidR="003C701E">
        <w:rPr>
          <w:rFonts w:ascii="Times New Roman" w:hAnsi="Times New Roman" w:cs="Times New Roman"/>
          <w:sz w:val="24"/>
          <w:szCs w:val="24"/>
        </w:rPr>
        <w:t xml:space="preserve"> que </w:t>
      </w:r>
      <w:r w:rsidR="00BC7BAA">
        <w:rPr>
          <w:rFonts w:ascii="Times New Roman" w:hAnsi="Times New Roman" w:cs="Times New Roman"/>
          <w:sz w:val="24"/>
          <w:szCs w:val="24"/>
        </w:rPr>
        <w:t xml:space="preserve">concuerdan </w:t>
      </w:r>
      <w:r w:rsidR="00BC7BAA" w:rsidRPr="006E4209">
        <w:rPr>
          <w:rFonts w:ascii="Times New Roman" w:hAnsi="Times New Roman" w:cs="Times New Roman"/>
          <w:sz w:val="24"/>
          <w:szCs w:val="24"/>
        </w:rPr>
        <w:t>con</w:t>
      </w:r>
      <w:r w:rsidR="006E4209" w:rsidRPr="006E4209">
        <w:rPr>
          <w:rFonts w:ascii="Times New Roman" w:hAnsi="Times New Roman" w:cs="Times New Roman"/>
          <w:sz w:val="24"/>
          <w:szCs w:val="24"/>
        </w:rPr>
        <w:t xml:space="preserve"> los establecidos por el </w:t>
      </w:r>
      <w:r w:rsidR="0029209A">
        <w:rPr>
          <w:rFonts w:ascii="Times New Roman" w:hAnsi="Times New Roman" w:cs="Times New Roman"/>
          <w:sz w:val="24"/>
          <w:szCs w:val="24"/>
        </w:rPr>
        <w:t>M</w:t>
      </w:r>
      <w:r w:rsidR="006E4209" w:rsidRPr="006E4209">
        <w:rPr>
          <w:rFonts w:ascii="Times New Roman" w:hAnsi="Times New Roman" w:cs="Times New Roman"/>
          <w:sz w:val="24"/>
          <w:szCs w:val="24"/>
        </w:rPr>
        <w:t>inisterio</w:t>
      </w:r>
      <w:r w:rsidR="00DE511A">
        <w:rPr>
          <w:rFonts w:ascii="Times New Roman" w:hAnsi="Times New Roman" w:cs="Times New Roman"/>
          <w:sz w:val="24"/>
          <w:szCs w:val="24"/>
        </w:rPr>
        <w:t xml:space="preserve"> para</w:t>
      </w:r>
      <w:r w:rsidR="006E4209" w:rsidRPr="006E4209">
        <w:rPr>
          <w:rFonts w:ascii="Times New Roman" w:hAnsi="Times New Roman" w:cs="Times New Roman"/>
          <w:sz w:val="24"/>
          <w:szCs w:val="24"/>
        </w:rPr>
        <w:t xml:space="preserve"> que garanticen la atención a los diferentes usuarios. </w:t>
      </w:r>
    </w:p>
    <w:p w14:paraId="53332F0B" w14:textId="45046140" w:rsidR="00C42F57" w:rsidRDefault="00C177C9" w:rsidP="001F285E">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4209" w:rsidRPr="006E4209">
        <w:rPr>
          <w:rFonts w:ascii="Times New Roman" w:hAnsi="Times New Roman" w:cs="Times New Roman"/>
          <w:sz w:val="24"/>
          <w:szCs w:val="24"/>
        </w:rPr>
        <w:t>Lo anterior indica que es preciso entender la exigencia normativa y vinculante que tiene el cumplimiento de estos procedimientos, comprendiendo que el valor del M</w:t>
      </w:r>
      <w:r w:rsidR="001928DB" w:rsidRPr="006E4209">
        <w:rPr>
          <w:rFonts w:ascii="Times New Roman" w:hAnsi="Times New Roman" w:cs="Times New Roman"/>
          <w:sz w:val="24"/>
          <w:szCs w:val="24"/>
        </w:rPr>
        <w:t xml:space="preserve">anual de </w:t>
      </w:r>
      <w:r w:rsidR="006E4209" w:rsidRPr="006E4209">
        <w:rPr>
          <w:rFonts w:ascii="Times New Roman" w:hAnsi="Times New Roman" w:cs="Times New Roman"/>
          <w:sz w:val="24"/>
          <w:szCs w:val="24"/>
        </w:rPr>
        <w:t>P</w:t>
      </w:r>
      <w:r w:rsidR="001928DB" w:rsidRPr="006E4209">
        <w:rPr>
          <w:rFonts w:ascii="Times New Roman" w:hAnsi="Times New Roman" w:cs="Times New Roman"/>
          <w:sz w:val="24"/>
          <w:szCs w:val="24"/>
        </w:rPr>
        <w:t>rocedimiento</w:t>
      </w:r>
      <w:r w:rsidR="006E4209" w:rsidRPr="006E4209">
        <w:rPr>
          <w:rFonts w:ascii="Times New Roman" w:hAnsi="Times New Roman" w:cs="Times New Roman"/>
          <w:sz w:val="24"/>
          <w:szCs w:val="24"/>
        </w:rPr>
        <w:t xml:space="preserve"> </w:t>
      </w:r>
      <w:r w:rsidR="001928DB" w:rsidRPr="006E4209">
        <w:rPr>
          <w:rFonts w:ascii="Times New Roman" w:hAnsi="Times New Roman" w:cs="Times New Roman"/>
          <w:sz w:val="24"/>
          <w:szCs w:val="24"/>
        </w:rPr>
        <w:t>para la Rehabilitación</w:t>
      </w:r>
      <w:r w:rsidR="006E4209" w:rsidRPr="006E4209">
        <w:rPr>
          <w:rFonts w:ascii="Times New Roman" w:hAnsi="Times New Roman" w:cs="Times New Roman"/>
          <w:sz w:val="24"/>
          <w:szCs w:val="24"/>
        </w:rPr>
        <w:t xml:space="preserve"> </w:t>
      </w:r>
      <w:r w:rsidR="001928DB" w:rsidRPr="006E4209">
        <w:rPr>
          <w:rFonts w:ascii="Times New Roman" w:hAnsi="Times New Roman" w:cs="Times New Roman"/>
          <w:sz w:val="24"/>
          <w:szCs w:val="24"/>
        </w:rPr>
        <w:t>y</w:t>
      </w:r>
      <w:r w:rsidR="006E4209" w:rsidRPr="006E4209">
        <w:rPr>
          <w:rFonts w:ascii="Times New Roman" w:hAnsi="Times New Roman" w:cs="Times New Roman"/>
          <w:sz w:val="24"/>
          <w:szCs w:val="24"/>
        </w:rPr>
        <w:t xml:space="preserve"> </w:t>
      </w:r>
      <w:r w:rsidR="003103C2" w:rsidRPr="006E4209">
        <w:rPr>
          <w:rFonts w:ascii="Times New Roman" w:hAnsi="Times New Roman" w:cs="Times New Roman"/>
          <w:sz w:val="24"/>
          <w:szCs w:val="24"/>
        </w:rPr>
        <w:t>Reincorporación</w:t>
      </w:r>
      <w:r w:rsidR="006E4209" w:rsidRPr="006E4209">
        <w:rPr>
          <w:rFonts w:ascii="Times New Roman" w:hAnsi="Times New Roman" w:cs="Times New Roman"/>
          <w:sz w:val="24"/>
          <w:szCs w:val="24"/>
        </w:rPr>
        <w:t xml:space="preserve"> O</w:t>
      </w:r>
      <w:r w:rsidRPr="006E4209">
        <w:rPr>
          <w:rFonts w:ascii="Times New Roman" w:hAnsi="Times New Roman" w:cs="Times New Roman"/>
          <w:sz w:val="24"/>
          <w:szCs w:val="24"/>
        </w:rPr>
        <w:t>cupacional</w:t>
      </w:r>
      <w:r w:rsidR="006E4209" w:rsidRPr="006E4209">
        <w:rPr>
          <w:rFonts w:ascii="Times New Roman" w:hAnsi="Times New Roman" w:cs="Times New Roman"/>
          <w:sz w:val="24"/>
          <w:szCs w:val="24"/>
        </w:rPr>
        <w:t xml:space="preserve"> </w:t>
      </w:r>
      <w:r w:rsidRPr="006E4209">
        <w:rPr>
          <w:rFonts w:ascii="Times New Roman" w:hAnsi="Times New Roman" w:cs="Times New Roman"/>
          <w:sz w:val="24"/>
          <w:szCs w:val="24"/>
        </w:rPr>
        <w:t xml:space="preserve">de los </w:t>
      </w:r>
      <w:r w:rsidR="00615FA9" w:rsidRPr="006E4209">
        <w:rPr>
          <w:rFonts w:ascii="Times New Roman" w:hAnsi="Times New Roman" w:cs="Times New Roman"/>
          <w:sz w:val="24"/>
          <w:szCs w:val="24"/>
        </w:rPr>
        <w:t xml:space="preserve">trabajadores en el </w:t>
      </w:r>
      <w:r w:rsidR="006E4209" w:rsidRPr="006E4209">
        <w:rPr>
          <w:rFonts w:ascii="Times New Roman" w:hAnsi="Times New Roman" w:cs="Times New Roman"/>
          <w:sz w:val="24"/>
          <w:szCs w:val="24"/>
        </w:rPr>
        <w:t>S</w:t>
      </w:r>
      <w:r w:rsidR="007A752A" w:rsidRPr="006E4209">
        <w:rPr>
          <w:rFonts w:ascii="Times New Roman" w:hAnsi="Times New Roman" w:cs="Times New Roman"/>
          <w:sz w:val="24"/>
          <w:szCs w:val="24"/>
        </w:rPr>
        <w:t xml:space="preserve">istema </w:t>
      </w:r>
      <w:r w:rsidR="006E4209" w:rsidRPr="006E4209">
        <w:rPr>
          <w:rFonts w:ascii="Times New Roman" w:hAnsi="Times New Roman" w:cs="Times New Roman"/>
          <w:sz w:val="24"/>
          <w:szCs w:val="24"/>
        </w:rPr>
        <w:t>G</w:t>
      </w:r>
      <w:r w:rsidR="007A752A" w:rsidRPr="006E4209">
        <w:rPr>
          <w:rFonts w:ascii="Times New Roman" w:hAnsi="Times New Roman" w:cs="Times New Roman"/>
          <w:sz w:val="24"/>
          <w:szCs w:val="24"/>
        </w:rPr>
        <w:t xml:space="preserve">eneral de </w:t>
      </w:r>
      <w:r w:rsidR="006E4209" w:rsidRPr="006E4209">
        <w:rPr>
          <w:rFonts w:ascii="Times New Roman" w:hAnsi="Times New Roman" w:cs="Times New Roman"/>
          <w:sz w:val="24"/>
          <w:szCs w:val="24"/>
        </w:rPr>
        <w:t>R</w:t>
      </w:r>
      <w:r w:rsidR="007A752A" w:rsidRPr="006E4209">
        <w:rPr>
          <w:rFonts w:ascii="Times New Roman" w:hAnsi="Times New Roman" w:cs="Times New Roman"/>
          <w:sz w:val="24"/>
          <w:szCs w:val="24"/>
        </w:rPr>
        <w:t>iesgos</w:t>
      </w:r>
      <w:r w:rsidR="006E4209" w:rsidRPr="006E4209">
        <w:rPr>
          <w:rFonts w:ascii="Times New Roman" w:hAnsi="Times New Roman" w:cs="Times New Roman"/>
          <w:sz w:val="24"/>
          <w:szCs w:val="24"/>
        </w:rPr>
        <w:t xml:space="preserve"> P</w:t>
      </w:r>
      <w:r w:rsidR="007A752A" w:rsidRPr="006E4209">
        <w:rPr>
          <w:rFonts w:ascii="Times New Roman" w:hAnsi="Times New Roman" w:cs="Times New Roman"/>
          <w:sz w:val="24"/>
          <w:szCs w:val="24"/>
        </w:rPr>
        <w:t xml:space="preserve">rofesionales </w:t>
      </w:r>
      <w:r w:rsidR="006E4209" w:rsidRPr="006E4209">
        <w:rPr>
          <w:rFonts w:ascii="Times New Roman" w:hAnsi="Times New Roman" w:cs="Times New Roman"/>
          <w:sz w:val="24"/>
          <w:szCs w:val="24"/>
        </w:rPr>
        <w:t>se concentra en ofrecer al trabajador,</w:t>
      </w:r>
      <w:r w:rsidR="006C5E86">
        <w:rPr>
          <w:rFonts w:ascii="Times New Roman" w:hAnsi="Times New Roman" w:cs="Times New Roman"/>
          <w:sz w:val="24"/>
          <w:szCs w:val="24"/>
        </w:rPr>
        <w:t xml:space="preserve"> </w:t>
      </w:r>
      <w:r w:rsidR="006E4209" w:rsidRPr="006E4209">
        <w:rPr>
          <w:rFonts w:ascii="Times New Roman" w:hAnsi="Times New Roman" w:cs="Times New Roman"/>
          <w:sz w:val="24"/>
          <w:szCs w:val="24"/>
        </w:rPr>
        <w:t xml:space="preserve">desde la </w:t>
      </w:r>
      <w:r w:rsidR="0029209A">
        <w:rPr>
          <w:rFonts w:ascii="Times New Roman" w:hAnsi="Times New Roman" w:cs="Times New Roman"/>
          <w:sz w:val="24"/>
          <w:szCs w:val="24"/>
        </w:rPr>
        <w:t>R</w:t>
      </w:r>
      <w:r w:rsidR="006E4209" w:rsidRPr="006E4209">
        <w:rPr>
          <w:rFonts w:ascii="Times New Roman" w:hAnsi="Times New Roman" w:cs="Times New Roman"/>
          <w:sz w:val="24"/>
          <w:szCs w:val="24"/>
        </w:rPr>
        <w:t xml:space="preserve">eincorporación,  </w:t>
      </w:r>
      <w:r w:rsidR="0029209A">
        <w:rPr>
          <w:rFonts w:ascii="Times New Roman" w:hAnsi="Times New Roman" w:cs="Times New Roman"/>
          <w:sz w:val="24"/>
          <w:szCs w:val="24"/>
        </w:rPr>
        <w:t>R</w:t>
      </w:r>
      <w:r w:rsidR="006E4209" w:rsidRPr="006E4209">
        <w:rPr>
          <w:rFonts w:ascii="Times New Roman" w:hAnsi="Times New Roman" w:cs="Times New Roman"/>
          <w:sz w:val="24"/>
          <w:szCs w:val="24"/>
        </w:rPr>
        <w:t>ehabilitación integral hasta la Reconversión de Mano de Obra,  de manera  que se llegue al  restablecimiento de su funciones físicas y mentales donde  pueda lograr una integración familiar, social, laboral y ocupacional completa.</w:t>
      </w:r>
    </w:p>
    <w:p w14:paraId="74776D27" w14:textId="0C89C2E6" w:rsidR="009402BA" w:rsidRPr="003615B7" w:rsidRDefault="009402BA" w:rsidP="003615B7">
      <w:pPr>
        <w:tabs>
          <w:tab w:val="left" w:pos="7485"/>
        </w:tabs>
        <w:spacing w:line="480" w:lineRule="auto"/>
        <w:jc w:val="center"/>
        <w:rPr>
          <w:rFonts w:ascii="Times New Roman" w:hAnsi="Times New Roman" w:cs="Times New Roman"/>
          <w:b/>
          <w:sz w:val="28"/>
          <w:szCs w:val="28"/>
        </w:rPr>
      </w:pPr>
      <w:r w:rsidRPr="003615B7">
        <w:rPr>
          <w:rFonts w:ascii="Times New Roman" w:hAnsi="Times New Roman" w:cs="Times New Roman"/>
          <w:b/>
          <w:sz w:val="28"/>
          <w:szCs w:val="28"/>
        </w:rPr>
        <w:t>Con</w:t>
      </w:r>
      <w:r w:rsidR="005C678E" w:rsidRPr="003615B7">
        <w:rPr>
          <w:rFonts w:ascii="Times New Roman" w:hAnsi="Times New Roman" w:cs="Times New Roman"/>
          <w:b/>
          <w:sz w:val="28"/>
          <w:szCs w:val="28"/>
        </w:rPr>
        <w:t>clusiones</w:t>
      </w:r>
    </w:p>
    <w:p w14:paraId="24A36935" w14:textId="77777777" w:rsidR="009402BA" w:rsidRDefault="009402BA" w:rsidP="009402BA">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1CF">
        <w:rPr>
          <w:rFonts w:ascii="Times New Roman" w:hAnsi="Times New Roman" w:cs="Times New Roman"/>
          <w:sz w:val="24"/>
          <w:szCs w:val="24"/>
        </w:rPr>
        <w:t xml:space="preserve">A través del análisis realizado en torno al Manual de Procedimiento para la Rehabilitación y </w:t>
      </w:r>
      <w:r>
        <w:rPr>
          <w:rFonts w:ascii="Times New Roman" w:hAnsi="Times New Roman" w:cs="Times New Roman"/>
          <w:sz w:val="24"/>
          <w:szCs w:val="24"/>
        </w:rPr>
        <w:t xml:space="preserve">Reincorporación Ocupacional de los trabajadores en el Sistema General de Riesgos Profesionales, 2009, queda claro que los integrantes del Sistema general de Riesgos Laborales, son los encargados de articular todos los procedimientos de atención y prevención de Enfermedades Laborales y </w:t>
      </w:r>
      <w:r>
        <w:rPr>
          <w:rFonts w:ascii="Times New Roman" w:hAnsi="Times New Roman" w:cs="Times New Roman"/>
          <w:sz w:val="24"/>
          <w:szCs w:val="24"/>
        </w:rPr>
        <w:lastRenderedPageBreak/>
        <w:t>Accidentes de Trabajo incluyendo obviamente a otros actores como son el Trabajador, la Empresa y la familia cuidadora debiendo tener presente los siguientes objetivos :</w:t>
      </w:r>
    </w:p>
    <w:p w14:paraId="2C07C96E" w14:textId="77777777" w:rsidR="009402BA" w:rsidRDefault="009402BA" w:rsidP="009402BA">
      <w:pPr>
        <w:pStyle w:val="Prrafodelista"/>
        <w:numPr>
          <w:ilvl w:val="0"/>
          <w:numId w:val="4"/>
        </w:numPr>
        <w:tabs>
          <w:tab w:val="left" w:pos="7485"/>
        </w:tabs>
        <w:spacing w:line="480" w:lineRule="auto"/>
        <w:ind w:leftChars="0" w:firstLineChars="0"/>
        <w:jc w:val="both"/>
      </w:pPr>
      <w:r w:rsidRPr="001B091D">
        <w:t xml:space="preserve">Identificar claramente recomendaciones médicas y con base en esto establecer el programa multidisciplinario necesario para </w:t>
      </w:r>
      <w:r>
        <w:t xml:space="preserve">la rehabilitación del trabajador. </w:t>
      </w:r>
    </w:p>
    <w:p w14:paraId="41C75D1F" w14:textId="77777777" w:rsidR="009402BA" w:rsidRDefault="009402BA" w:rsidP="009402BA">
      <w:pPr>
        <w:pStyle w:val="Prrafodelista"/>
        <w:numPr>
          <w:ilvl w:val="0"/>
          <w:numId w:val="4"/>
        </w:numPr>
        <w:tabs>
          <w:tab w:val="left" w:pos="7485"/>
        </w:tabs>
        <w:spacing w:line="480" w:lineRule="auto"/>
        <w:ind w:leftChars="0" w:firstLineChars="0"/>
        <w:jc w:val="both"/>
      </w:pPr>
      <w:r>
        <w:t>Realizar acompañamiento y seguimiento con el fin de evaluar si los programas, tratamientos y terapias cumplen con las metas trazadas.</w:t>
      </w:r>
    </w:p>
    <w:p w14:paraId="184C5823" w14:textId="2A2C4C6E" w:rsidR="009402BA" w:rsidRDefault="009402BA" w:rsidP="009402BA">
      <w:pPr>
        <w:pStyle w:val="Prrafodelista"/>
        <w:numPr>
          <w:ilvl w:val="0"/>
          <w:numId w:val="4"/>
        </w:numPr>
        <w:tabs>
          <w:tab w:val="left" w:pos="7485"/>
        </w:tabs>
        <w:spacing w:line="480" w:lineRule="auto"/>
        <w:ind w:leftChars="0" w:firstLineChars="0"/>
        <w:jc w:val="both"/>
      </w:pPr>
      <w:r>
        <w:t>Reportar cualquier cambio o novedad ocurrida durante el programa, teniendo en cuenta los componentes psicosociales</w:t>
      </w:r>
      <w:r w:rsidR="00B46C5B">
        <w:t>.</w:t>
      </w:r>
    </w:p>
    <w:p w14:paraId="43DE0371" w14:textId="4881CE8C" w:rsidR="009402BA" w:rsidRDefault="009402BA" w:rsidP="009402BA">
      <w:pPr>
        <w:pStyle w:val="Prrafodelista"/>
        <w:numPr>
          <w:ilvl w:val="0"/>
          <w:numId w:val="4"/>
        </w:numPr>
        <w:tabs>
          <w:tab w:val="left" w:pos="7485"/>
        </w:tabs>
        <w:spacing w:line="480" w:lineRule="auto"/>
        <w:ind w:leftChars="0" w:firstLineChars="0"/>
        <w:jc w:val="both"/>
      </w:pPr>
      <w:r>
        <w:t>Fortalecer los programas de promoción y prevención de accidentes y enfermedades laborales en las empresas, con el apoyo de la ARL.</w:t>
      </w:r>
    </w:p>
    <w:p w14:paraId="4B2CC2AD" w14:textId="73DE8B73" w:rsidR="009402BA" w:rsidRDefault="009402BA" w:rsidP="009402BA">
      <w:pPr>
        <w:pStyle w:val="Prrafodelista"/>
        <w:numPr>
          <w:ilvl w:val="0"/>
          <w:numId w:val="4"/>
        </w:numPr>
        <w:tabs>
          <w:tab w:val="left" w:pos="7485"/>
        </w:tabs>
        <w:spacing w:line="480" w:lineRule="auto"/>
        <w:ind w:leftChars="0" w:firstLineChars="0"/>
        <w:jc w:val="both"/>
      </w:pPr>
      <w:r>
        <w:t>Acatar todos los lineamientos establecidos en el manual en mención y normas concordantes.</w:t>
      </w:r>
    </w:p>
    <w:p w14:paraId="1A077739" w14:textId="08BA9700" w:rsidR="009402BA" w:rsidRDefault="009402BA" w:rsidP="00B46C5B">
      <w:pPr>
        <w:tabs>
          <w:tab w:val="left" w:pos="7485"/>
        </w:tabs>
        <w:spacing w:line="480" w:lineRule="auto"/>
        <w:jc w:val="both"/>
      </w:pPr>
      <w:r>
        <w:t xml:space="preserve">     </w:t>
      </w:r>
      <w:r w:rsidR="00B46C5B">
        <w:t>Lo anterior debería representar para el trabajador una alternativa desde el punto de vista de la dignidad humana y su autoestima laboral, que lo motiven a generar entusiasmo y ganas de lograr una rehabilitación integral.</w:t>
      </w:r>
    </w:p>
    <w:p w14:paraId="46B3A829" w14:textId="77777777" w:rsidR="009402BA" w:rsidRPr="001B091D" w:rsidRDefault="009402BA" w:rsidP="009402BA">
      <w:pPr>
        <w:tabs>
          <w:tab w:val="left" w:pos="7485"/>
        </w:tabs>
        <w:spacing w:line="480" w:lineRule="auto"/>
        <w:jc w:val="both"/>
      </w:pPr>
    </w:p>
    <w:p w14:paraId="1E8B5AEE" w14:textId="7EE8CC76" w:rsidR="00217562" w:rsidRPr="003D3264" w:rsidRDefault="00217562" w:rsidP="003615B7">
      <w:pPr>
        <w:tabs>
          <w:tab w:val="left" w:pos="7485"/>
        </w:tabs>
        <w:spacing w:line="480" w:lineRule="auto"/>
        <w:jc w:val="center"/>
        <w:rPr>
          <w:rFonts w:ascii="Times New Roman" w:hAnsi="Times New Roman" w:cs="Times New Roman"/>
          <w:b/>
          <w:bCs/>
          <w:sz w:val="24"/>
          <w:szCs w:val="24"/>
        </w:rPr>
      </w:pPr>
      <w:r w:rsidRPr="003615B7">
        <w:rPr>
          <w:rFonts w:ascii="Times New Roman" w:hAnsi="Times New Roman" w:cs="Times New Roman"/>
          <w:b/>
          <w:bCs/>
          <w:sz w:val="28"/>
          <w:szCs w:val="28"/>
        </w:rPr>
        <w:t>Bibliografía</w:t>
      </w:r>
    </w:p>
    <w:p w14:paraId="632C2AFC" w14:textId="77777777" w:rsidR="00217562" w:rsidRDefault="00217562" w:rsidP="00217562">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Constitución política de Colombia </w:t>
      </w:r>
      <w:r w:rsidRPr="006870FB">
        <w:rPr>
          <w:rFonts w:ascii="Times New Roman" w:hAnsi="Times New Roman" w:cs="Times New Roman"/>
          <w:sz w:val="24"/>
          <w:szCs w:val="24"/>
        </w:rPr>
        <w:t>[</w:t>
      </w:r>
      <w:proofErr w:type="spellStart"/>
      <w:r w:rsidRPr="006870FB">
        <w:rPr>
          <w:rFonts w:ascii="Times New Roman" w:hAnsi="Times New Roman" w:cs="Times New Roman"/>
          <w:sz w:val="24"/>
          <w:szCs w:val="24"/>
        </w:rPr>
        <w:t>Const</w:t>
      </w:r>
      <w:proofErr w:type="spellEnd"/>
      <w:r w:rsidRPr="006870FB">
        <w:rPr>
          <w:rFonts w:ascii="Times New Roman" w:hAnsi="Times New Roman" w:cs="Times New Roman"/>
          <w:sz w:val="24"/>
          <w:szCs w:val="24"/>
        </w:rPr>
        <w:t>].</w:t>
      </w:r>
      <w:r>
        <w:rPr>
          <w:rFonts w:ascii="Times New Roman" w:hAnsi="Times New Roman" w:cs="Times New Roman"/>
          <w:sz w:val="24"/>
          <w:szCs w:val="24"/>
        </w:rPr>
        <w:t xml:space="preserve"> Art. 13,47,54, 58 de 20 de julio de 1991 (Colombia). </w:t>
      </w:r>
    </w:p>
    <w:p w14:paraId="3079ED2D" w14:textId="77777777" w:rsidR="00217562" w:rsidRDefault="00217562" w:rsidP="00217562">
      <w:pPr>
        <w:tabs>
          <w:tab w:val="left" w:pos="7485"/>
        </w:tabs>
        <w:spacing w:line="480" w:lineRule="auto"/>
        <w:jc w:val="both"/>
        <w:rPr>
          <w:rFonts w:ascii="Times New Roman" w:hAnsi="Times New Roman" w:cs="Times New Roman"/>
          <w:sz w:val="24"/>
          <w:szCs w:val="24"/>
        </w:rPr>
      </w:pPr>
      <w:r w:rsidRPr="0000232E">
        <w:rPr>
          <w:rFonts w:ascii="Times New Roman" w:hAnsi="Times New Roman" w:cs="Times New Roman"/>
          <w:sz w:val="24"/>
          <w:szCs w:val="24"/>
        </w:rPr>
        <w:t xml:space="preserve">     Corte Suprema de Justicia</w:t>
      </w:r>
      <w:r>
        <w:rPr>
          <w:rFonts w:ascii="Times New Roman" w:hAnsi="Times New Roman" w:cs="Times New Roman"/>
          <w:sz w:val="24"/>
          <w:szCs w:val="24"/>
        </w:rPr>
        <w:t>.</w:t>
      </w:r>
      <w:r w:rsidRPr="0000232E">
        <w:rPr>
          <w:rFonts w:ascii="Times New Roman" w:hAnsi="Times New Roman" w:cs="Times New Roman"/>
          <w:sz w:val="24"/>
          <w:szCs w:val="24"/>
        </w:rPr>
        <w:t xml:space="preserve"> Sala de Casación Laboral</w:t>
      </w:r>
      <w:r>
        <w:rPr>
          <w:rFonts w:ascii="Times New Roman" w:hAnsi="Times New Roman" w:cs="Times New Roman"/>
          <w:sz w:val="24"/>
          <w:szCs w:val="24"/>
        </w:rPr>
        <w:t xml:space="preserve">. Proceso </w:t>
      </w:r>
      <w:r w:rsidRPr="0000232E">
        <w:rPr>
          <w:rFonts w:ascii="Times New Roman" w:hAnsi="Times New Roman" w:cs="Times New Roman"/>
          <w:sz w:val="24"/>
          <w:szCs w:val="24"/>
        </w:rPr>
        <w:t>1360</w:t>
      </w:r>
      <w:r>
        <w:rPr>
          <w:rFonts w:ascii="Times New Roman" w:hAnsi="Times New Roman" w:cs="Times New Roman"/>
          <w:sz w:val="24"/>
          <w:szCs w:val="24"/>
        </w:rPr>
        <w:t xml:space="preserve">, </w:t>
      </w:r>
      <w:r w:rsidRPr="0000232E">
        <w:rPr>
          <w:rFonts w:ascii="Times New Roman" w:hAnsi="Times New Roman" w:cs="Times New Roman"/>
          <w:sz w:val="24"/>
          <w:szCs w:val="24"/>
        </w:rPr>
        <w:t>M. P</w:t>
      </w:r>
      <w:r>
        <w:rPr>
          <w:rFonts w:ascii="Times New Roman" w:hAnsi="Times New Roman" w:cs="Times New Roman"/>
          <w:sz w:val="24"/>
          <w:szCs w:val="24"/>
        </w:rPr>
        <w:t>.</w:t>
      </w:r>
      <w:r w:rsidRPr="0000232E">
        <w:rPr>
          <w:rFonts w:ascii="Times New Roman" w:hAnsi="Times New Roman" w:cs="Times New Roman"/>
          <w:sz w:val="24"/>
          <w:szCs w:val="24"/>
        </w:rPr>
        <w:t xml:space="preserve"> Clara Cecilia Dueñas Quevedo</w:t>
      </w:r>
      <w:r>
        <w:rPr>
          <w:rFonts w:ascii="Times New Roman" w:hAnsi="Times New Roman" w:cs="Times New Roman"/>
          <w:sz w:val="24"/>
          <w:szCs w:val="24"/>
        </w:rPr>
        <w:t xml:space="preserve">; </w:t>
      </w:r>
      <w:r w:rsidRPr="0000232E">
        <w:rPr>
          <w:rFonts w:ascii="Times New Roman" w:hAnsi="Times New Roman" w:cs="Times New Roman"/>
          <w:sz w:val="24"/>
          <w:szCs w:val="24"/>
        </w:rPr>
        <w:t xml:space="preserve">11 de </w:t>
      </w:r>
      <w:r>
        <w:rPr>
          <w:rFonts w:ascii="Times New Roman" w:hAnsi="Times New Roman" w:cs="Times New Roman"/>
          <w:sz w:val="24"/>
          <w:szCs w:val="24"/>
        </w:rPr>
        <w:t>a</w:t>
      </w:r>
      <w:r w:rsidRPr="0000232E">
        <w:rPr>
          <w:rFonts w:ascii="Times New Roman" w:hAnsi="Times New Roman" w:cs="Times New Roman"/>
          <w:sz w:val="24"/>
          <w:szCs w:val="24"/>
        </w:rPr>
        <w:t xml:space="preserve">bril de </w:t>
      </w:r>
      <w:r>
        <w:rPr>
          <w:rFonts w:ascii="Times New Roman" w:hAnsi="Times New Roman" w:cs="Times New Roman"/>
          <w:sz w:val="24"/>
          <w:szCs w:val="24"/>
        </w:rPr>
        <w:t>2018.</w:t>
      </w:r>
    </w:p>
    <w:p w14:paraId="508C92D7" w14:textId="77777777" w:rsidR="00217562" w:rsidRDefault="00217562" w:rsidP="00217562">
      <w:pPr>
        <w:tabs>
          <w:tab w:val="left" w:pos="7485"/>
        </w:tabs>
        <w:spacing w:line="480" w:lineRule="auto"/>
        <w:jc w:val="both"/>
        <w:rPr>
          <w:rFonts w:ascii="Times New Roman" w:hAnsi="Times New Roman" w:cs="Times New Roman"/>
          <w:sz w:val="24"/>
          <w:szCs w:val="24"/>
        </w:rPr>
      </w:pPr>
      <w:r w:rsidRPr="003D3264">
        <w:rPr>
          <w:rFonts w:ascii="Times New Roman" w:hAnsi="Times New Roman" w:cs="Times New Roman"/>
          <w:sz w:val="24"/>
          <w:szCs w:val="24"/>
        </w:rPr>
        <w:t xml:space="preserve">     Decreto 806 de 1998 [con fuerza de ley]. Por el cual se reglamenta la afiliación al Régimen de Seguridad Social en Salud y la prestación de los beneficios del servicio público esencial de </w:t>
      </w:r>
      <w:r w:rsidRPr="003D3264">
        <w:rPr>
          <w:rFonts w:ascii="Times New Roman" w:hAnsi="Times New Roman" w:cs="Times New Roman"/>
          <w:sz w:val="24"/>
          <w:szCs w:val="24"/>
        </w:rPr>
        <w:lastRenderedPageBreak/>
        <w:t>Seguridad Social en Salud y como servicio de interés general, en todo el territorio nacional. 05 de mayo de 1998. D.O No.43291.</w:t>
      </w:r>
    </w:p>
    <w:p w14:paraId="3BEA247D" w14:textId="77777777" w:rsidR="00217562" w:rsidRDefault="00217562" w:rsidP="00217562">
      <w:pPr>
        <w:tabs>
          <w:tab w:val="left" w:pos="7485"/>
        </w:tabs>
        <w:spacing w:line="480" w:lineRule="auto"/>
        <w:jc w:val="both"/>
        <w:rPr>
          <w:rFonts w:ascii="Times New Roman" w:hAnsi="Times New Roman" w:cs="Times New Roman"/>
          <w:sz w:val="24"/>
          <w:szCs w:val="24"/>
        </w:rPr>
      </w:pPr>
      <w:r w:rsidRPr="003D3264">
        <w:rPr>
          <w:rFonts w:ascii="Times New Roman" w:hAnsi="Times New Roman" w:cs="Times New Roman"/>
          <w:sz w:val="24"/>
          <w:szCs w:val="24"/>
        </w:rPr>
        <w:t xml:space="preserve">     Decreto 1295 de 1994. [Ministerio del Trabajo y Seguridad Social]. Por el cual se determina la organización y administración del Sistema General de Riesgos Profesionales. 24 de junio de 199.  D. O. No. 41.405.</w:t>
      </w:r>
    </w:p>
    <w:p w14:paraId="208695D8" w14:textId="77777777" w:rsidR="00217562" w:rsidRDefault="00217562" w:rsidP="00217562">
      <w:pPr>
        <w:tabs>
          <w:tab w:val="left" w:pos="7485"/>
        </w:tabs>
        <w:spacing w:line="480" w:lineRule="auto"/>
        <w:jc w:val="both"/>
        <w:rPr>
          <w:rFonts w:ascii="Times New Roman" w:hAnsi="Times New Roman" w:cs="Times New Roman"/>
          <w:sz w:val="24"/>
          <w:szCs w:val="24"/>
        </w:rPr>
      </w:pPr>
      <w:r w:rsidRPr="003D3264">
        <w:rPr>
          <w:rFonts w:ascii="Times New Roman" w:hAnsi="Times New Roman" w:cs="Times New Roman"/>
          <w:sz w:val="24"/>
          <w:szCs w:val="24"/>
        </w:rPr>
        <w:t xml:space="preserve">     Decreto 1072 de 2015. [Ministerio del Trabajo y Seguridad Social]. Decreto Único Reglamentario.26 de mayo de 2015. D.O. No. 49.523.</w:t>
      </w:r>
    </w:p>
    <w:p w14:paraId="662F4F6A" w14:textId="77777777" w:rsidR="00217562" w:rsidRDefault="00217562" w:rsidP="00217562">
      <w:pPr>
        <w:tabs>
          <w:tab w:val="left" w:pos="7485"/>
        </w:tabs>
        <w:spacing w:line="480" w:lineRule="auto"/>
        <w:jc w:val="both"/>
        <w:rPr>
          <w:rFonts w:ascii="Times New Roman" w:hAnsi="Times New Roman" w:cs="Times New Roman"/>
          <w:sz w:val="24"/>
          <w:szCs w:val="24"/>
        </w:rPr>
      </w:pPr>
      <w:r w:rsidRPr="003D3264">
        <w:rPr>
          <w:rFonts w:ascii="Times New Roman" w:hAnsi="Times New Roman" w:cs="Times New Roman"/>
          <w:sz w:val="24"/>
          <w:szCs w:val="24"/>
        </w:rPr>
        <w:t xml:space="preserve">     Decreto 1333 de 2018. [Ministerio de Salud y Seguridad Social].  Por el cual se sustituye el Título 3 de la Parle 2 del Libro 2 del Decreto 780 de 2016, se reglamenta las incapacidades superiores a 540 días y se dictan otras disposiciones.27 de Julio de 2018. D. O. No.50667.</w:t>
      </w:r>
    </w:p>
    <w:p w14:paraId="40068E71" w14:textId="77777777" w:rsidR="00217562" w:rsidRDefault="00217562" w:rsidP="00217562">
      <w:pPr>
        <w:tabs>
          <w:tab w:val="left" w:pos="7485"/>
        </w:tabs>
        <w:spacing w:line="480" w:lineRule="auto"/>
        <w:jc w:val="both"/>
        <w:rPr>
          <w:rFonts w:ascii="Times New Roman" w:hAnsi="Times New Roman" w:cs="Times New Roman"/>
          <w:sz w:val="24"/>
          <w:szCs w:val="24"/>
        </w:rPr>
      </w:pPr>
      <w:r w:rsidRPr="003D3264">
        <w:rPr>
          <w:rFonts w:ascii="Times New Roman" w:hAnsi="Times New Roman" w:cs="Times New Roman"/>
          <w:sz w:val="24"/>
          <w:szCs w:val="24"/>
        </w:rPr>
        <w:t xml:space="preserve">     Decreto 917 de 1999. [ Ministerio de Trabajo y Seguridad Social]. Por el cual se modifica el Decreto 692 de 1995.  18 de mayo de 1999. D.O. No.43.601.</w:t>
      </w:r>
    </w:p>
    <w:p w14:paraId="56936555" w14:textId="77777777" w:rsidR="00217562" w:rsidRDefault="00217562" w:rsidP="00217562">
      <w:pPr>
        <w:tabs>
          <w:tab w:val="left" w:pos="7485"/>
        </w:tabs>
        <w:spacing w:line="480" w:lineRule="auto"/>
        <w:rPr>
          <w:rFonts w:ascii="Times New Roman" w:hAnsi="Times New Roman" w:cs="Times New Roman"/>
          <w:color w:val="0000FF"/>
          <w:sz w:val="24"/>
          <w:szCs w:val="24"/>
          <w:u w:val="single"/>
        </w:rPr>
      </w:pPr>
      <w:r>
        <w:rPr>
          <w:rFonts w:ascii="Times New Roman" w:hAnsi="Times New Roman" w:cs="Times New Roman"/>
          <w:sz w:val="24"/>
          <w:szCs w:val="24"/>
        </w:rPr>
        <w:t xml:space="preserve">     Elejalde, R. (2008). </w:t>
      </w:r>
      <w:r>
        <w:rPr>
          <w:rFonts w:ascii="Times New Roman" w:hAnsi="Times New Roman" w:cs="Times New Roman"/>
          <w:i/>
          <w:iCs/>
          <w:sz w:val="24"/>
          <w:szCs w:val="24"/>
        </w:rPr>
        <w:t>Curso de derecho Constitucional General</w:t>
      </w:r>
      <w:r>
        <w:rPr>
          <w:rFonts w:ascii="Times New Roman" w:hAnsi="Times New Roman" w:cs="Times New Roman"/>
          <w:sz w:val="24"/>
          <w:szCs w:val="24"/>
        </w:rPr>
        <w:t xml:space="preserve">. Medellín, Colombia: Biblioteca Jurídica </w:t>
      </w:r>
      <w:proofErr w:type="spellStart"/>
      <w:r>
        <w:rPr>
          <w:rFonts w:ascii="Times New Roman" w:hAnsi="Times New Roman" w:cs="Times New Roman"/>
          <w:sz w:val="24"/>
          <w:szCs w:val="24"/>
        </w:rPr>
        <w:t>Dike</w:t>
      </w:r>
      <w:proofErr w:type="spellEnd"/>
      <w:r>
        <w:rPr>
          <w:rFonts w:ascii="Times New Roman" w:hAnsi="Times New Roman" w:cs="Times New Roman"/>
          <w:sz w:val="24"/>
          <w:szCs w:val="24"/>
        </w:rPr>
        <w:t xml:space="preserve">. Recuperado de </w:t>
      </w:r>
      <w:r w:rsidRPr="002F679E">
        <w:rPr>
          <w:rFonts w:ascii="Times New Roman" w:hAnsi="Times New Roman" w:cs="Times New Roman"/>
          <w:color w:val="0000FF"/>
          <w:sz w:val="24"/>
          <w:szCs w:val="24"/>
          <w:u w:val="single"/>
        </w:rPr>
        <w:t>https://sidn.ramajudicial.gov.co/SIDN/DOCTRINA/TABLAS%20DE%20CONTENIDO%20Y%20TEXTOS%20COMPLETOS/342%20-%20DERECHO%20CONSTITUCIONAL%20Y%20PROCESAL%20CONSTITUCIONAL/BFGO-8640(Curso%20de%20derecho%20constitucional-Elejalde).pdf</w:t>
      </w:r>
    </w:p>
    <w:p w14:paraId="6FA35760" w14:textId="77777777" w:rsidR="00217562" w:rsidRPr="00A535BC" w:rsidRDefault="00217562" w:rsidP="00217562">
      <w:pPr>
        <w:tabs>
          <w:tab w:val="left" w:pos="7485"/>
        </w:tabs>
        <w:spacing w:line="480" w:lineRule="auto"/>
        <w:rPr>
          <w:rFonts w:ascii="Times New Roman" w:hAnsi="Times New Roman" w:cs="Times New Roman"/>
          <w:color w:val="0000FF"/>
          <w:sz w:val="24"/>
          <w:szCs w:val="24"/>
          <w:u w:val="single"/>
        </w:rPr>
      </w:pPr>
      <w:r w:rsidRPr="00A535BC">
        <w:rPr>
          <w:rFonts w:ascii="Times New Roman" w:hAnsi="Times New Roman" w:cs="Times New Roman"/>
          <w:color w:val="0000FF"/>
          <w:sz w:val="24"/>
          <w:szCs w:val="24"/>
        </w:rPr>
        <w:t xml:space="preserve">     </w:t>
      </w:r>
      <w:r w:rsidRPr="00A535BC">
        <w:rPr>
          <w:rFonts w:ascii="Times New Roman" w:hAnsi="Times New Roman" w:cs="Times New Roman"/>
          <w:sz w:val="24"/>
          <w:szCs w:val="24"/>
        </w:rPr>
        <w:t>Hierro, L. (200</w:t>
      </w:r>
      <w:r>
        <w:rPr>
          <w:rFonts w:ascii="Times New Roman" w:hAnsi="Times New Roman" w:cs="Times New Roman"/>
          <w:sz w:val="24"/>
          <w:szCs w:val="24"/>
        </w:rPr>
        <w:t>3</w:t>
      </w:r>
      <w:r w:rsidRPr="00A535BC">
        <w:rPr>
          <w:rFonts w:ascii="Times New Roman" w:hAnsi="Times New Roman" w:cs="Times New Roman"/>
          <w:sz w:val="24"/>
          <w:szCs w:val="24"/>
        </w:rPr>
        <w:t xml:space="preserve">). </w:t>
      </w:r>
      <w:r w:rsidRPr="002F679E">
        <w:rPr>
          <w:rFonts w:ascii="Times New Roman" w:hAnsi="Times New Roman" w:cs="Times New Roman"/>
          <w:i/>
          <w:iCs/>
          <w:sz w:val="24"/>
          <w:szCs w:val="24"/>
        </w:rPr>
        <w:t>La eficacia de las normas jurídicas</w:t>
      </w:r>
      <w:r w:rsidRPr="00A535BC">
        <w:rPr>
          <w:rFonts w:ascii="Times New Roman" w:hAnsi="Times New Roman" w:cs="Times New Roman"/>
          <w:sz w:val="24"/>
          <w:szCs w:val="24"/>
        </w:rPr>
        <w:t>. Madrid: Ariel</w:t>
      </w:r>
      <w:r>
        <w:rPr>
          <w:rFonts w:ascii="Times New Roman" w:hAnsi="Times New Roman" w:cs="Times New Roman"/>
          <w:sz w:val="24"/>
          <w:szCs w:val="24"/>
        </w:rPr>
        <w:t xml:space="preserve"> Derecho. Recuperado de </w:t>
      </w:r>
      <w:r w:rsidRPr="002F679E">
        <w:rPr>
          <w:rFonts w:ascii="Times New Roman" w:hAnsi="Times New Roman" w:cs="Times New Roman"/>
          <w:sz w:val="24"/>
          <w:szCs w:val="24"/>
        </w:rPr>
        <w:t>https://es.scribd.com/document/403429231/Ariel-Derecho-2003-HIERRO-Liborio-La-eficacia-de-las-normas-juridicas-pdf</w:t>
      </w:r>
    </w:p>
    <w:p w14:paraId="11C8F39B" w14:textId="323764DB" w:rsidR="00C37BDE" w:rsidRDefault="00C37BDE" w:rsidP="00217562">
      <w:pPr>
        <w:tabs>
          <w:tab w:val="left" w:pos="7485"/>
        </w:tabs>
        <w:spacing w:line="480" w:lineRule="auto"/>
        <w:jc w:val="both"/>
        <w:rPr>
          <w:rFonts w:ascii="Times New Roman" w:hAnsi="Times New Roman" w:cs="Times New Roman"/>
          <w:sz w:val="24"/>
          <w:szCs w:val="24"/>
        </w:rPr>
      </w:pPr>
      <w:r w:rsidRPr="00C37BDE">
        <w:rPr>
          <w:rFonts w:ascii="Times New Roman" w:hAnsi="Times New Roman" w:cs="Times New Roman"/>
          <w:sz w:val="24"/>
          <w:szCs w:val="24"/>
        </w:rPr>
        <w:lastRenderedPageBreak/>
        <w:t xml:space="preserve">Iñigo </w:t>
      </w:r>
      <w:proofErr w:type="spellStart"/>
      <w:r w:rsidRPr="00C37BDE">
        <w:rPr>
          <w:rFonts w:ascii="Times New Roman" w:hAnsi="Times New Roman" w:cs="Times New Roman"/>
          <w:sz w:val="24"/>
          <w:szCs w:val="24"/>
        </w:rPr>
        <w:t>Dehud</w:t>
      </w:r>
      <w:proofErr w:type="spellEnd"/>
      <w:r w:rsidRPr="00C37BDE">
        <w:rPr>
          <w:rFonts w:ascii="Times New Roman" w:hAnsi="Times New Roman" w:cs="Times New Roman"/>
          <w:sz w:val="24"/>
          <w:szCs w:val="24"/>
        </w:rPr>
        <w:t xml:space="preserve">, L. S. (2019). Educación para la preservación del medio ambiente. </w:t>
      </w:r>
      <w:proofErr w:type="spellStart"/>
      <w:r w:rsidRPr="00C37BDE">
        <w:rPr>
          <w:rFonts w:ascii="Times New Roman" w:hAnsi="Times New Roman" w:cs="Times New Roman"/>
          <w:sz w:val="24"/>
          <w:szCs w:val="24"/>
        </w:rPr>
        <w:t>Collectivus</w:t>
      </w:r>
      <w:proofErr w:type="spellEnd"/>
      <w:r w:rsidRPr="00C37BDE">
        <w:rPr>
          <w:rFonts w:ascii="Times New Roman" w:hAnsi="Times New Roman" w:cs="Times New Roman"/>
          <w:sz w:val="24"/>
          <w:szCs w:val="24"/>
        </w:rPr>
        <w:t>, Revista de Ciencias Sociales, 6(1), 215-234. https://doi.org/10.15648/Coll.1.2019.12</w:t>
      </w:r>
      <w:r w:rsidR="00217562" w:rsidRPr="006870FB">
        <w:rPr>
          <w:rFonts w:ascii="Times New Roman" w:hAnsi="Times New Roman" w:cs="Times New Roman"/>
          <w:sz w:val="24"/>
          <w:szCs w:val="24"/>
        </w:rPr>
        <w:t xml:space="preserve">   </w:t>
      </w:r>
    </w:p>
    <w:p w14:paraId="685BF47C" w14:textId="5BACDDE1" w:rsidR="00217562" w:rsidRDefault="00217562" w:rsidP="00217562">
      <w:pPr>
        <w:tabs>
          <w:tab w:val="left" w:pos="7485"/>
        </w:tabs>
        <w:spacing w:line="480" w:lineRule="auto"/>
        <w:jc w:val="both"/>
        <w:rPr>
          <w:rFonts w:ascii="Times New Roman" w:hAnsi="Times New Roman" w:cs="Times New Roman"/>
          <w:sz w:val="24"/>
          <w:szCs w:val="24"/>
        </w:rPr>
      </w:pPr>
      <w:r w:rsidRPr="006870FB">
        <w:rPr>
          <w:rFonts w:ascii="Times New Roman" w:hAnsi="Times New Roman" w:cs="Times New Roman"/>
          <w:sz w:val="24"/>
          <w:szCs w:val="24"/>
        </w:rPr>
        <w:t xml:space="preserve"> Ley 1562 de 2012. Por la cual se modifica el Sistema de Riesgos Laborales y se dictan otras disposiciones en materia de Salud Ocupacional. 11 de julio de 2012.  D. O No. 48.488. </w:t>
      </w:r>
    </w:p>
    <w:p w14:paraId="2ABF2791" w14:textId="77777777" w:rsidR="00217562" w:rsidRDefault="00217562" w:rsidP="00217562">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3595">
        <w:rPr>
          <w:rFonts w:ascii="Times New Roman" w:hAnsi="Times New Roman" w:cs="Times New Roman"/>
          <w:sz w:val="24"/>
          <w:szCs w:val="24"/>
        </w:rPr>
        <w:t>Ley 776 de 2000</w:t>
      </w:r>
      <w:r>
        <w:rPr>
          <w:rFonts w:ascii="Times New Roman" w:hAnsi="Times New Roman" w:cs="Times New Roman"/>
          <w:sz w:val="24"/>
          <w:szCs w:val="24"/>
        </w:rPr>
        <w:t xml:space="preserve">. </w:t>
      </w:r>
      <w:r w:rsidRPr="00CF3595">
        <w:rPr>
          <w:rFonts w:ascii="Times New Roman" w:hAnsi="Times New Roman" w:cs="Times New Roman"/>
          <w:sz w:val="24"/>
          <w:szCs w:val="24"/>
        </w:rPr>
        <w:t>Por la cual se dictan normas sobre la organización, administración y prestaciones del sistema general de riesgos profesionales</w:t>
      </w:r>
      <w:r>
        <w:rPr>
          <w:rFonts w:ascii="Times New Roman" w:hAnsi="Times New Roman" w:cs="Times New Roman"/>
          <w:sz w:val="24"/>
          <w:szCs w:val="24"/>
        </w:rPr>
        <w:t>.</w:t>
      </w:r>
      <w:r w:rsidRPr="00CF3595">
        <w:rPr>
          <w:rFonts w:ascii="Times New Roman" w:hAnsi="Times New Roman" w:cs="Times New Roman"/>
          <w:sz w:val="24"/>
          <w:szCs w:val="24"/>
        </w:rPr>
        <w:t xml:space="preserve"> 17 de diciembre de 2002</w:t>
      </w:r>
      <w:r>
        <w:rPr>
          <w:rFonts w:ascii="Times New Roman" w:hAnsi="Times New Roman" w:cs="Times New Roman"/>
          <w:sz w:val="24"/>
          <w:szCs w:val="24"/>
        </w:rPr>
        <w:t xml:space="preserve">. </w:t>
      </w:r>
      <w:r w:rsidRPr="00CF3595">
        <w:rPr>
          <w:rFonts w:ascii="Times New Roman" w:hAnsi="Times New Roman" w:cs="Times New Roman"/>
          <w:sz w:val="24"/>
          <w:szCs w:val="24"/>
        </w:rPr>
        <w:t>D</w:t>
      </w:r>
      <w:r>
        <w:rPr>
          <w:rFonts w:ascii="Times New Roman" w:hAnsi="Times New Roman" w:cs="Times New Roman"/>
          <w:sz w:val="24"/>
          <w:szCs w:val="24"/>
        </w:rPr>
        <w:t>.O</w:t>
      </w:r>
      <w:r w:rsidRPr="00CF3595">
        <w:rPr>
          <w:rFonts w:ascii="Times New Roman" w:hAnsi="Times New Roman" w:cs="Times New Roman"/>
          <w:sz w:val="24"/>
          <w:szCs w:val="24"/>
        </w:rPr>
        <w:t xml:space="preserve"> No. 45.037</w:t>
      </w:r>
      <w:r>
        <w:rPr>
          <w:rFonts w:ascii="Times New Roman" w:hAnsi="Times New Roman" w:cs="Times New Roman"/>
          <w:sz w:val="24"/>
          <w:szCs w:val="24"/>
        </w:rPr>
        <w:t xml:space="preserve">. </w:t>
      </w:r>
    </w:p>
    <w:p w14:paraId="025DBC72" w14:textId="77777777" w:rsidR="00217562" w:rsidRDefault="00217562" w:rsidP="00217562">
      <w:pPr>
        <w:tabs>
          <w:tab w:val="left" w:pos="7485"/>
        </w:tabs>
        <w:spacing w:line="480" w:lineRule="auto"/>
        <w:jc w:val="both"/>
        <w:rPr>
          <w:rFonts w:ascii="Times New Roman" w:hAnsi="Times New Roman" w:cs="Times New Roman"/>
          <w:sz w:val="24"/>
          <w:szCs w:val="24"/>
        </w:rPr>
      </w:pPr>
      <w:r w:rsidRPr="00A92F66">
        <w:rPr>
          <w:rFonts w:ascii="Times New Roman" w:hAnsi="Times New Roman" w:cs="Times New Roman"/>
          <w:sz w:val="24"/>
          <w:szCs w:val="24"/>
        </w:rPr>
        <w:t xml:space="preserve">     Ministerio de Salud y Protección (Minsalud) Lineamientos generales para la implementación de la Política Pública Nacional de Discapacidad e Inclusión Social en entidades territoriales (2012). </w:t>
      </w:r>
      <w:r>
        <w:rPr>
          <w:rFonts w:ascii="Times New Roman" w:hAnsi="Times New Roman" w:cs="Times New Roman"/>
          <w:sz w:val="24"/>
          <w:szCs w:val="24"/>
        </w:rPr>
        <w:t xml:space="preserve">Recuperado de: </w:t>
      </w:r>
    </w:p>
    <w:p w14:paraId="611321ED" w14:textId="77777777" w:rsidR="00217562" w:rsidRDefault="00217562" w:rsidP="00217562">
      <w:pPr>
        <w:tabs>
          <w:tab w:val="left" w:pos="7485"/>
        </w:tabs>
        <w:spacing w:line="480" w:lineRule="auto"/>
        <w:rPr>
          <w:rFonts w:ascii="Times New Roman" w:hAnsi="Times New Roman" w:cs="Times New Roman"/>
          <w:sz w:val="24"/>
          <w:szCs w:val="24"/>
        </w:rPr>
      </w:pPr>
      <w:r w:rsidRPr="00A92F66">
        <w:rPr>
          <w:rFonts w:ascii="Times New Roman" w:hAnsi="Times New Roman" w:cs="Times New Roman"/>
          <w:sz w:val="24"/>
          <w:szCs w:val="24"/>
        </w:rPr>
        <w:t>https://www.minsalud.gov.co/sites/rid/Lists/BibliotecaDigital/RIDE/DE/PS/politica-publica-discapacidad.pdf</w:t>
      </w:r>
    </w:p>
    <w:p w14:paraId="31C4B319" w14:textId="3F445D0C" w:rsidR="00B30D97" w:rsidRDefault="00B30D97" w:rsidP="00217562">
      <w:pPr>
        <w:tabs>
          <w:tab w:val="left" w:pos="7485"/>
        </w:tabs>
        <w:spacing w:line="480" w:lineRule="auto"/>
        <w:jc w:val="both"/>
        <w:rPr>
          <w:rFonts w:ascii="Times New Roman" w:hAnsi="Times New Roman" w:cs="Times New Roman"/>
          <w:sz w:val="24"/>
          <w:szCs w:val="24"/>
        </w:rPr>
      </w:pPr>
      <w:r w:rsidRPr="00B30D97">
        <w:rPr>
          <w:rFonts w:ascii="Times New Roman" w:hAnsi="Times New Roman" w:cs="Times New Roman"/>
          <w:sz w:val="24"/>
          <w:szCs w:val="24"/>
        </w:rPr>
        <w:t xml:space="preserve">Peterson, A. J., &amp; Sánchez Roca, D. (2016). Percepción del empleador: competencias del egresado de Enfermería de la Universidad Popular del Cesar. </w:t>
      </w:r>
      <w:proofErr w:type="spellStart"/>
      <w:r w:rsidRPr="00B30D97">
        <w:rPr>
          <w:rFonts w:ascii="Times New Roman" w:hAnsi="Times New Roman" w:cs="Times New Roman"/>
          <w:sz w:val="24"/>
          <w:szCs w:val="24"/>
        </w:rPr>
        <w:t>Advocatus</w:t>
      </w:r>
      <w:proofErr w:type="spellEnd"/>
      <w:r w:rsidRPr="00B30D97">
        <w:rPr>
          <w:rFonts w:ascii="Times New Roman" w:hAnsi="Times New Roman" w:cs="Times New Roman"/>
          <w:sz w:val="24"/>
          <w:szCs w:val="24"/>
        </w:rPr>
        <w:t>, (26), 227–237. https://doi.org/10.18041/0124-0102/advocatus.26.944</w:t>
      </w:r>
      <w:r w:rsidR="00217562">
        <w:rPr>
          <w:rFonts w:ascii="Times New Roman" w:hAnsi="Times New Roman" w:cs="Times New Roman"/>
          <w:sz w:val="24"/>
          <w:szCs w:val="24"/>
        </w:rPr>
        <w:t xml:space="preserve">     </w:t>
      </w:r>
    </w:p>
    <w:p w14:paraId="36096A00" w14:textId="7D8350EE" w:rsidR="00217562" w:rsidRDefault="00217562" w:rsidP="00217562">
      <w:pPr>
        <w:tabs>
          <w:tab w:val="left" w:pos="7485"/>
        </w:tabs>
        <w:spacing w:line="480" w:lineRule="auto"/>
        <w:jc w:val="both"/>
        <w:rPr>
          <w:rFonts w:ascii="Times New Roman" w:hAnsi="Times New Roman" w:cs="Times New Roman"/>
          <w:color w:val="000000" w:themeColor="text1"/>
          <w:sz w:val="24"/>
          <w:szCs w:val="24"/>
        </w:rPr>
      </w:pPr>
      <w:r w:rsidRPr="003D3264">
        <w:rPr>
          <w:rFonts w:ascii="Times New Roman" w:hAnsi="Times New Roman" w:cs="Times New Roman"/>
          <w:sz w:val="24"/>
          <w:szCs w:val="24"/>
        </w:rPr>
        <w:t xml:space="preserve">Resolución 1016 de 1989 </w:t>
      </w:r>
      <w:r>
        <w:rPr>
          <w:rFonts w:ascii="Times New Roman" w:hAnsi="Times New Roman" w:cs="Times New Roman"/>
          <w:sz w:val="24"/>
          <w:szCs w:val="24"/>
        </w:rPr>
        <w:t>[</w:t>
      </w:r>
      <w:r w:rsidRPr="003D3264">
        <w:rPr>
          <w:rFonts w:ascii="Times New Roman" w:hAnsi="Times New Roman" w:cs="Times New Roman"/>
          <w:sz w:val="24"/>
          <w:szCs w:val="24"/>
        </w:rPr>
        <w:t>Ministerio de Trabajo y Seguridad Social</w:t>
      </w:r>
      <w:r>
        <w:rPr>
          <w:rFonts w:ascii="Times New Roman" w:hAnsi="Times New Roman" w:cs="Times New Roman"/>
          <w:sz w:val="24"/>
          <w:szCs w:val="24"/>
        </w:rPr>
        <w:t>].</w:t>
      </w:r>
      <w:r w:rsidRPr="003D3264">
        <w:rPr>
          <w:rFonts w:ascii="Times New Roman" w:hAnsi="Times New Roman" w:cs="Times New Roman"/>
          <w:sz w:val="24"/>
          <w:szCs w:val="24"/>
        </w:rPr>
        <w:t xml:space="preserve">  Por </w:t>
      </w:r>
      <w:r>
        <w:rPr>
          <w:rFonts w:ascii="Times New Roman" w:hAnsi="Times New Roman" w:cs="Times New Roman"/>
          <w:sz w:val="24"/>
          <w:szCs w:val="24"/>
        </w:rPr>
        <w:t>el</w:t>
      </w:r>
      <w:r w:rsidRPr="003D3264">
        <w:rPr>
          <w:rFonts w:ascii="Times New Roman" w:hAnsi="Times New Roman" w:cs="Times New Roman"/>
          <w:sz w:val="24"/>
          <w:szCs w:val="24"/>
        </w:rPr>
        <w:t xml:space="preserve"> cual se reglamenta la organización, funcionamiento y forma de los Programas de Salud Ocupacional que deben desarrollar los patronos o empleadores en el pa</w:t>
      </w:r>
      <w:r w:rsidRPr="00754D05">
        <w:rPr>
          <w:rFonts w:ascii="Times New Roman" w:hAnsi="Times New Roman" w:cs="Times New Roman"/>
          <w:color w:val="000000" w:themeColor="text1"/>
          <w:sz w:val="24"/>
          <w:szCs w:val="24"/>
        </w:rPr>
        <w:t>ís. 31 marzo de 1989.</w:t>
      </w:r>
    </w:p>
    <w:p w14:paraId="223457DF" w14:textId="77777777" w:rsidR="00217562" w:rsidRDefault="00217562" w:rsidP="00217562">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604B">
        <w:rPr>
          <w:rFonts w:ascii="Times New Roman" w:hAnsi="Times New Roman" w:cs="Times New Roman"/>
          <w:sz w:val="24"/>
          <w:szCs w:val="24"/>
        </w:rPr>
        <w:t>Sentencia Constitucional. 531 de 2000. Referencia: expediente D-2600. M. P. Álvaro Tafur Galvis. 10 de mayo 2000.</w:t>
      </w:r>
    </w:p>
    <w:p w14:paraId="4D1BBFA2" w14:textId="3968E1ED" w:rsidR="00217562" w:rsidRDefault="00217562" w:rsidP="00217562">
      <w:pPr>
        <w:tabs>
          <w:tab w:val="left" w:pos="748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Sentencia de tutela 434 de 2008. Referencia: expediente T-1.790.712. M.P. Jaime Córdoba Triviño; 7 de mayo de 2008.</w:t>
      </w:r>
    </w:p>
    <w:p w14:paraId="07B01A0B" w14:textId="757FEBA0" w:rsidR="00C37BDE" w:rsidRDefault="00C37BDE" w:rsidP="00217562">
      <w:pPr>
        <w:tabs>
          <w:tab w:val="left" w:pos="7485"/>
        </w:tabs>
        <w:spacing w:line="480" w:lineRule="auto"/>
        <w:jc w:val="both"/>
        <w:rPr>
          <w:rFonts w:ascii="Times New Roman" w:hAnsi="Times New Roman" w:cs="Times New Roman"/>
          <w:sz w:val="24"/>
          <w:szCs w:val="24"/>
        </w:rPr>
      </w:pPr>
      <w:r w:rsidRPr="00C37BDE">
        <w:rPr>
          <w:rFonts w:ascii="Times New Roman" w:hAnsi="Times New Roman" w:cs="Times New Roman"/>
          <w:sz w:val="24"/>
          <w:szCs w:val="24"/>
        </w:rPr>
        <w:t xml:space="preserve">Tamez </w:t>
      </w:r>
      <w:proofErr w:type="spellStart"/>
      <w:r w:rsidRPr="00C37BDE">
        <w:rPr>
          <w:rFonts w:ascii="Times New Roman" w:hAnsi="Times New Roman" w:cs="Times New Roman"/>
          <w:sz w:val="24"/>
          <w:szCs w:val="24"/>
        </w:rPr>
        <w:t>González</w:t>
      </w:r>
      <w:proofErr w:type="spellEnd"/>
      <w:r w:rsidRPr="00C37BDE">
        <w:rPr>
          <w:rFonts w:ascii="Times New Roman" w:hAnsi="Times New Roman" w:cs="Times New Roman"/>
          <w:sz w:val="24"/>
          <w:szCs w:val="24"/>
        </w:rPr>
        <w:t xml:space="preserve"> G., Montalvo Herrera, D. J., Leyva Cordero, O., &amp; </w:t>
      </w:r>
      <w:proofErr w:type="spellStart"/>
      <w:r w:rsidRPr="00C37BDE">
        <w:rPr>
          <w:rFonts w:ascii="Times New Roman" w:hAnsi="Times New Roman" w:cs="Times New Roman"/>
          <w:sz w:val="24"/>
          <w:szCs w:val="24"/>
        </w:rPr>
        <w:t>Hernández</w:t>
      </w:r>
      <w:proofErr w:type="spellEnd"/>
      <w:r w:rsidRPr="00C37BDE">
        <w:rPr>
          <w:rFonts w:ascii="Times New Roman" w:hAnsi="Times New Roman" w:cs="Times New Roman"/>
          <w:sz w:val="24"/>
          <w:szCs w:val="24"/>
        </w:rPr>
        <w:t xml:space="preserve"> Paz A. (2018). </w:t>
      </w:r>
      <w:r w:rsidR="00434DE2" w:rsidRPr="00C37BDE">
        <w:rPr>
          <w:rFonts w:ascii="Times New Roman" w:hAnsi="Times New Roman" w:cs="Times New Roman"/>
          <w:sz w:val="24"/>
          <w:szCs w:val="24"/>
        </w:rPr>
        <w:t>Análisis</w:t>
      </w:r>
      <w:r w:rsidRPr="00C37BDE">
        <w:rPr>
          <w:rFonts w:ascii="Times New Roman" w:hAnsi="Times New Roman" w:cs="Times New Roman"/>
          <w:sz w:val="24"/>
          <w:szCs w:val="24"/>
        </w:rPr>
        <w:t xml:space="preserve"> comparativo sobre los </w:t>
      </w:r>
      <w:r w:rsidR="00434DE2" w:rsidRPr="00C37BDE">
        <w:rPr>
          <w:rFonts w:ascii="Times New Roman" w:hAnsi="Times New Roman" w:cs="Times New Roman"/>
          <w:sz w:val="24"/>
          <w:szCs w:val="24"/>
        </w:rPr>
        <w:t>métodos</w:t>
      </w:r>
      <w:r w:rsidRPr="00C37BDE">
        <w:rPr>
          <w:rFonts w:ascii="Times New Roman" w:hAnsi="Times New Roman" w:cs="Times New Roman"/>
          <w:sz w:val="24"/>
          <w:szCs w:val="24"/>
        </w:rPr>
        <w:t xml:space="preserve"> alternativos para la </w:t>
      </w:r>
      <w:r w:rsidR="00434DE2" w:rsidRPr="00C37BDE">
        <w:rPr>
          <w:rFonts w:ascii="Times New Roman" w:hAnsi="Times New Roman" w:cs="Times New Roman"/>
          <w:sz w:val="24"/>
          <w:szCs w:val="24"/>
        </w:rPr>
        <w:t>solución</w:t>
      </w:r>
      <w:r w:rsidRPr="00C37BDE">
        <w:rPr>
          <w:rFonts w:ascii="Times New Roman" w:hAnsi="Times New Roman" w:cs="Times New Roman"/>
          <w:sz w:val="24"/>
          <w:szCs w:val="24"/>
        </w:rPr>
        <w:t xml:space="preserve"> de conflictos a partir de la </w:t>
      </w:r>
      <w:r w:rsidR="00434DE2" w:rsidRPr="00C37BDE">
        <w:rPr>
          <w:rFonts w:ascii="Times New Roman" w:hAnsi="Times New Roman" w:cs="Times New Roman"/>
          <w:sz w:val="24"/>
          <w:szCs w:val="24"/>
        </w:rPr>
        <w:t>legislación</w:t>
      </w:r>
      <w:r w:rsidRPr="00C37BDE">
        <w:rPr>
          <w:rFonts w:ascii="Times New Roman" w:hAnsi="Times New Roman" w:cs="Times New Roman"/>
          <w:sz w:val="24"/>
          <w:szCs w:val="24"/>
        </w:rPr>
        <w:t xml:space="preserve"> de los Estados de la </w:t>
      </w:r>
      <w:proofErr w:type="spellStart"/>
      <w:r w:rsidR="00434DE2" w:rsidRPr="00C37BDE">
        <w:rPr>
          <w:rFonts w:ascii="Times New Roman" w:hAnsi="Times New Roman" w:cs="Times New Roman"/>
          <w:sz w:val="24"/>
          <w:szCs w:val="24"/>
        </w:rPr>
        <w:t>Republica</w:t>
      </w:r>
      <w:proofErr w:type="spellEnd"/>
      <w:r w:rsidRPr="00C37BDE">
        <w:rPr>
          <w:rFonts w:ascii="Times New Roman" w:hAnsi="Times New Roman" w:cs="Times New Roman"/>
          <w:sz w:val="24"/>
          <w:szCs w:val="24"/>
        </w:rPr>
        <w:t xml:space="preserve"> Mexicana. Pensamiento Americano, 11(20). https://doi.org/10.21803/pensam.v11i20.21</w:t>
      </w:r>
    </w:p>
    <w:sectPr w:rsidR="00C37BDE" w:rsidSect="00C37BDE">
      <w:headerReference w:type="even" r:id="rId9"/>
      <w:headerReference w:type="default" r:id="rId10"/>
      <w:footerReference w:type="even" r:id="rId11"/>
      <w:footerReference w:type="default" r:id="rId12"/>
      <w:footerReference w:type="first" r:id="rId13"/>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269FD" w14:textId="77777777" w:rsidR="00BA2426" w:rsidRDefault="00BA2426">
      <w:pPr>
        <w:spacing w:after="0" w:line="240" w:lineRule="auto"/>
      </w:pPr>
      <w:r>
        <w:separator/>
      </w:r>
    </w:p>
  </w:endnote>
  <w:endnote w:type="continuationSeparator" w:id="0">
    <w:p w14:paraId="57C33576" w14:textId="77777777" w:rsidR="00BA2426" w:rsidRDefault="00BA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5C0F0" w14:textId="77777777" w:rsidR="00C37BDE" w:rsidRPr="00C14C16" w:rsidRDefault="00C37BDE" w:rsidP="00C37BDE">
    <w:pPr>
      <w:pStyle w:val="Prrafodelista"/>
      <w:tabs>
        <w:tab w:val="center" w:pos="4680"/>
        <w:tab w:val="left" w:pos="8554"/>
      </w:tabs>
      <w:spacing w:line="240" w:lineRule="auto"/>
      <w:ind w:left="0" w:hanging="2"/>
      <w:rPr>
        <w:szCs w:val="16"/>
        <w:bdr w:val="none" w:sz="0" w:space="0" w:color="auto" w:frame="1"/>
      </w:rPr>
    </w:pPr>
    <w:r w:rsidRPr="004018BB">
      <w:rPr>
        <w:szCs w:val="16"/>
        <w:bdr w:val="none" w:sz="0" w:space="0" w:color="auto" w:frame="1"/>
      </w:rPr>
      <w:t xml:space="preserve">DERECTUM| VOLUMEN 5 No.1: </w:t>
    </w:r>
    <w:r>
      <w:rPr>
        <w:szCs w:val="16"/>
        <w:bdr w:val="none" w:sz="0" w:space="0" w:color="auto" w:frame="1"/>
      </w:rPr>
      <w:t>61</w:t>
    </w:r>
    <w:r w:rsidRPr="004018BB">
      <w:rPr>
        <w:szCs w:val="16"/>
        <w:bdr w:val="none" w:sz="0" w:space="0" w:color="auto" w:frame="1"/>
      </w:rPr>
      <w:t>-</w:t>
    </w:r>
    <w:r>
      <w:rPr>
        <w:szCs w:val="16"/>
        <w:bdr w:val="none" w:sz="0" w:space="0" w:color="auto" w:frame="1"/>
      </w:rPr>
      <w:t>82</w:t>
    </w:r>
    <w:r w:rsidRPr="004018BB">
      <w:rPr>
        <w:szCs w:val="16"/>
        <w:bdr w:val="none" w:sz="0" w:space="0" w:color="auto" w:frame="1"/>
      </w:rPr>
      <w:t>, 2019| ISSN-e: 2538-9505| BARRANQUILLA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8015E" w14:textId="7037A9EF" w:rsidR="00C37BDE" w:rsidRPr="00C14C16" w:rsidRDefault="00C37BDE" w:rsidP="00C37BDE">
    <w:pPr>
      <w:pStyle w:val="Prrafodelista"/>
      <w:tabs>
        <w:tab w:val="center" w:pos="4680"/>
        <w:tab w:val="left" w:pos="8554"/>
      </w:tabs>
      <w:spacing w:line="240" w:lineRule="auto"/>
      <w:ind w:left="0" w:hanging="2"/>
      <w:rPr>
        <w:szCs w:val="16"/>
        <w:bdr w:val="none" w:sz="0" w:space="0" w:color="auto" w:frame="1"/>
      </w:rPr>
    </w:pPr>
    <w:r w:rsidRPr="004018BB">
      <w:rPr>
        <w:szCs w:val="16"/>
        <w:bdr w:val="none" w:sz="0" w:space="0" w:color="auto" w:frame="1"/>
      </w:rPr>
      <w:t xml:space="preserve">DERECTUM| VOLUMEN 5 No.1: </w:t>
    </w:r>
    <w:r>
      <w:rPr>
        <w:szCs w:val="16"/>
        <w:bdr w:val="none" w:sz="0" w:space="0" w:color="auto" w:frame="1"/>
      </w:rPr>
      <w:t>61</w:t>
    </w:r>
    <w:r w:rsidRPr="004018BB">
      <w:rPr>
        <w:szCs w:val="16"/>
        <w:bdr w:val="none" w:sz="0" w:space="0" w:color="auto" w:frame="1"/>
      </w:rPr>
      <w:t>-</w:t>
    </w:r>
    <w:r>
      <w:rPr>
        <w:szCs w:val="16"/>
        <w:bdr w:val="none" w:sz="0" w:space="0" w:color="auto" w:frame="1"/>
      </w:rPr>
      <w:t>82</w:t>
    </w:r>
    <w:r w:rsidRPr="004018BB">
      <w:rPr>
        <w:szCs w:val="16"/>
        <w:bdr w:val="none" w:sz="0" w:space="0" w:color="auto" w:frame="1"/>
      </w:rPr>
      <w:t>, 2019| ISSN-e: 2538-9505| BARRANQUILLA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8344" w14:textId="77777777" w:rsidR="00C37BDE" w:rsidRPr="00C14C16" w:rsidRDefault="00C37BDE" w:rsidP="00C37BDE">
    <w:pPr>
      <w:pStyle w:val="Prrafodelista"/>
      <w:tabs>
        <w:tab w:val="center" w:pos="4680"/>
        <w:tab w:val="left" w:pos="8554"/>
      </w:tabs>
      <w:spacing w:line="240" w:lineRule="auto"/>
      <w:ind w:left="0" w:hanging="2"/>
      <w:rPr>
        <w:szCs w:val="16"/>
        <w:bdr w:val="none" w:sz="0" w:space="0" w:color="auto" w:frame="1"/>
      </w:rPr>
    </w:pPr>
    <w:r w:rsidRPr="004018BB">
      <w:rPr>
        <w:szCs w:val="16"/>
        <w:bdr w:val="none" w:sz="0" w:space="0" w:color="auto" w:frame="1"/>
      </w:rPr>
      <w:t xml:space="preserve">DERECTUM| VOLUMEN 5 No.1: </w:t>
    </w:r>
    <w:r>
      <w:rPr>
        <w:szCs w:val="16"/>
        <w:bdr w:val="none" w:sz="0" w:space="0" w:color="auto" w:frame="1"/>
      </w:rPr>
      <w:t>61</w:t>
    </w:r>
    <w:r w:rsidRPr="004018BB">
      <w:rPr>
        <w:szCs w:val="16"/>
        <w:bdr w:val="none" w:sz="0" w:space="0" w:color="auto" w:frame="1"/>
      </w:rPr>
      <w:t>-</w:t>
    </w:r>
    <w:r>
      <w:rPr>
        <w:szCs w:val="16"/>
        <w:bdr w:val="none" w:sz="0" w:space="0" w:color="auto" w:frame="1"/>
      </w:rPr>
      <w:t>82</w:t>
    </w:r>
    <w:r w:rsidRPr="004018BB">
      <w:rPr>
        <w:szCs w:val="16"/>
        <w:bdr w:val="none" w:sz="0" w:space="0" w:color="auto" w:frame="1"/>
      </w:rPr>
      <w:t>, 2019| ISSN-e: 2538-9505| BARRANQUILLA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6A75E" w14:textId="77777777" w:rsidR="00BA2426" w:rsidRDefault="00BA2426">
      <w:pPr>
        <w:spacing w:after="0" w:line="240" w:lineRule="auto"/>
      </w:pPr>
      <w:r>
        <w:separator/>
      </w:r>
    </w:p>
  </w:footnote>
  <w:footnote w:type="continuationSeparator" w:id="0">
    <w:p w14:paraId="7C7480EC" w14:textId="77777777" w:rsidR="00BA2426" w:rsidRDefault="00BA2426">
      <w:pPr>
        <w:spacing w:after="0" w:line="240" w:lineRule="auto"/>
      </w:pPr>
      <w:r>
        <w:continuationSeparator/>
      </w:r>
    </w:p>
  </w:footnote>
  <w:footnote w:id="1">
    <w:p w14:paraId="4D6BB0E9" w14:textId="27CE3FC2" w:rsidR="00534006" w:rsidRPr="00534006" w:rsidRDefault="00534006">
      <w:pPr>
        <w:pStyle w:val="Textonotapie"/>
        <w:rPr>
          <w:lang w:val="es-MX"/>
        </w:rPr>
      </w:pPr>
      <w:r>
        <w:rPr>
          <w:rStyle w:val="Refdenotaalpie"/>
        </w:rPr>
        <w:footnoteRef/>
      </w:r>
      <w:r>
        <w:t xml:space="preserve"> Abogada. </w:t>
      </w:r>
      <w:r>
        <w:rPr>
          <w:lang w:val="es-MX"/>
        </w:rPr>
        <w:t xml:space="preserve">Universidad Libre, Correo: </w:t>
      </w:r>
      <w:r w:rsidR="003615B7">
        <w:rPr>
          <w:lang w:val="es-MX"/>
        </w:rPr>
        <w:t>coordinacioneditorial@unilibre.edu.co</w:t>
      </w:r>
    </w:p>
  </w:footnote>
  <w:footnote w:id="2">
    <w:p w14:paraId="2C372254" w14:textId="02D36DA8" w:rsidR="00534006" w:rsidRPr="00534006" w:rsidRDefault="00534006">
      <w:pPr>
        <w:pStyle w:val="Textonotapie"/>
        <w:rPr>
          <w:lang w:val="es-MX"/>
        </w:rPr>
      </w:pPr>
      <w:r>
        <w:rPr>
          <w:rStyle w:val="Refdenotaalpie"/>
        </w:rPr>
        <w:footnoteRef/>
      </w:r>
      <w:r>
        <w:t xml:space="preserve"> </w:t>
      </w:r>
      <w:r w:rsidRPr="00534006">
        <w:t>Abogada, Especialista en Derecho Laboral y Seguridad Social,</w:t>
      </w:r>
      <w:r>
        <w:t xml:space="preserve"> </w:t>
      </w:r>
      <w:r w:rsidRPr="00534006">
        <w:t>Analista de contratación y Gestión Humana</w:t>
      </w:r>
    </w:p>
  </w:footnote>
  <w:footnote w:id="3">
    <w:p w14:paraId="20220E96" w14:textId="351840AA" w:rsidR="004558C7" w:rsidRDefault="004558C7">
      <w:pPr>
        <w:pStyle w:val="Textonotapie"/>
        <w:rPr>
          <w:rFonts w:ascii="Times New Roman" w:hAnsi="Times New Roman" w:cs="Times New Roman"/>
          <w:sz w:val="22"/>
          <w:szCs w:val="22"/>
        </w:rPr>
      </w:pPr>
      <w:r>
        <w:rPr>
          <w:rStyle w:val="Refdenotaalpie"/>
        </w:rPr>
        <w:footnoteRef/>
      </w:r>
      <w:r>
        <w:t xml:space="preserve"> </w:t>
      </w:r>
      <w:r w:rsidRPr="004558C7">
        <w:rPr>
          <w:rFonts w:ascii="Times New Roman" w:hAnsi="Times New Roman" w:cs="Times New Roman"/>
          <w:sz w:val="22"/>
          <w:szCs w:val="22"/>
        </w:rPr>
        <w:t>Literal modificado por el artículo 27 de la Ley 1562 de 2012</w:t>
      </w:r>
      <w:r>
        <w:rPr>
          <w:rFonts w:ascii="Times New Roman" w:hAnsi="Times New Roman" w:cs="Times New Roman"/>
          <w:sz w:val="22"/>
          <w:szCs w:val="22"/>
        </w:rPr>
        <w:t>.</w:t>
      </w:r>
    </w:p>
    <w:p w14:paraId="7E7595C5" w14:textId="77777777" w:rsidR="0080395E" w:rsidRDefault="0080395E">
      <w:pPr>
        <w:pStyle w:val="Textonotapie"/>
      </w:pPr>
    </w:p>
  </w:footnote>
  <w:footnote w:id="4">
    <w:p w14:paraId="5DD82FB1" w14:textId="0BB6E52A" w:rsidR="0080395E" w:rsidRPr="00BC7BAA" w:rsidRDefault="0080395E" w:rsidP="00BC7BAA">
      <w:pPr>
        <w:pStyle w:val="Textonotapie"/>
        <w:spacing w:line="360" w:lineRule="auto"/>
        <w:jc w:val="both"/>
        <w:rPr>
          <w:rFonts w:ascii="Times New Roman" w:hAnsi="Times New Roman" w:cs="Times New Roman"/>
          <w:sz w:val="22"/>
          <w:szCs w:val="22"/>
        </w:rPr>
      </w:pPr>
      <w:r w:rsidRPr="00BC7BAA">
        <w:rPr>
          <w:rStyle w:val="Refdenotaalpie"/>
          <w:rFonts w:ascii="Times New Roman" w:hAnsi="Times New Roman" w:cs="Times New Roman"/>
          <w:sz w:val="22"/>
          <w:szCs w:val="22"/>
        </w:rPr>
        <w:footnoteRef/>
      </w:r>
      <w:r w:rsidRPr="00BC7BAA">
        <w:rPr>
          <w:rFonts w:ascii="Times New Roman" w:hAnsi="Times New Roman" w:cs="Times New Roman"/>
          <w:sz w:val="22"/>
          <w:szCs w:val="22"/>
        </w:rPr>
        <w:t xml:space="preserve"> </w:t>
      </w:r>
      <w:r w:rsidRPr="00BC7BAA">
        <w:rPr>
          <w:rFonts w:ascii="Times New Roman" w:hAnsi="Times New Roman" w:cs="Times New Roman"/>
          <w:b/>
          <w:bCs/>
          <w:sz w:val="22"/>
          <w:szCs w:val="22"/>
        </w:rPr>
        <w:t>PARÁGRAFO</w:t>
      </w:r>
      <w:r w:rsidRPr="00BC7BAA">
        <w:rPr>
          <w:rFonts w:ascii="Times New Roman" w:hAnsi="Times New Roman" w:cs="Times New Roman"/>
          <w:sz w:val="22"/>
          <w:szCs w:val="22"/>
        </w:rPr>
        <w:t xml:space="preserve">. Parágrafo adicionado por el artículo 27 de la Ley 1562 de 2012. El nuevo texto es el siguiente Referente al teletrabajo, las obligaciones de la </w:t>
      </w:r>
      <w:proofErr w:type="gramStart"/>
      <w:r w:rsidRPr="00BC7BAA">
        <w:rPr>
          <w:rFonts w:ascii="Times New Roman" w:hAnsi="Times New Roman" w:cs="Times New Roman"/>
          <w:sz w:val="22"/>
          <w:szCs w:val="22"/>
        </w:rPr>
        <w:t>tele trabajadora</w:t>
      </w:r>
      <w:proofErr w:type="gramEnd"/>
      <w:r w:rsidRPr="00BC7BAA">
        <w:rPr>
          <w:rFonts w:ascii="Times New Roman" w:hAnsi="Times New Roman" w:cs="Times New Roman"/>
          <w:sz w:val="22"/>
          <w:szCs w:val="22"/>
        </w:rPr>
        <w:t xml:space="preserve"> en Riesgos Laborales y en el Sistema de Gestión de la Seguridad y Salud en el Trabajo SG-SST son las definidas por la normatividad vigente.</w:t>
      </w:r>
    </w:p>
  </w:footnote>
  <w:footnote w:id="5">
    <w:p w14:paraId="1F64F979" w14:textId="44342A6F" w:rsidR="006C6827" w:rsidRDefault="006C6827">
      <w:pPr>
        <w:pStyle w:val="Textonotapie"/>
      </w:pPr>
      <w:r>
        <w:rPr>
          <w:rStyle w:val="Refdenotaalpie"/>
        </w:rPr>
        <w:footnoteRef/>
      </w:r>
      <w:r>
        <w:t xml:space="preserve"> </w:t>
      </w:r>
      <w:r w:rsidRPr="006C6827">
        <w:rPr>
          <w:rFonts w:ascii="Times New Roman" w:hAnsi="Times New Roman" w:cs="Times New Roman"/>
          <w:sz w:val="22"/>
          <w:szCs w:val="22"/>
        </w:rPr>
        <w:t>Modificado por el Decreto 052 de 2017</w:t>
      </w:r>
      <w:r>
        <w:rPr>
          <w:rFonts w:ascii="Times New Roman" w:hAnsi="Times New Roman" w:cs="Times New Roman"/>
          <w:sz w:val="22"/>
          <w:szCs w:val="22"/>
        </w:rPr>
        <w:t>.</w:t>
      </w:r>
    </w:p>
  </w:footnote>
  <w:footnote w:id="6">
    <w:p w14:paraId="163362F0" w14:textId="34B4BE4C" w:rsidR="00FE49B5" w:rsidRDefault="00FE49B5">
      <w:pPr>
        <w:pStyle w:val="Textonotapie"/>
      </w:pPr>
      <w:r>
        <w:rPr>
          <w:rStyle w:val="Refdenotaalpie"/>
        </w:rPr>
        <w:footnoteRef/>
      </w:r>
      <w:r>
        <w:t xml:space="preserve"> </w:t>
      </w:r>
      <w:r w:rsidR="008C61C3" w:rsidRPr="008C61C3">
        <w:rPr>
          <w:rFonts w:ascii="Times New Roman" w:hAnsi="Times New Roman" w:cs="Times New Roman"/>
          <w:sz w:val="22"/>
          <w:szCs w:val="22"/>
        </w:rPr>
        <w:t>Modificó el parágrafo 1º del artículo 40 del Decreto 1406 de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CF3E" w14:textId="77777777" w:rsidR="00B30D97" w:rsidRPr="00B30D97" w:rsidRDefault="00B30D97" w:rsidP="00B30D97">
    <w:pPr>
      <w:spacing w:after="0" w:line="240" w:lineRule="auto"/>
      <w:ind w:left="284" w:hanging="284"/>
      <w:rPr>
        <w:rFonts w:ascii="Times New Roman" w:hAnsi="Times New Roman" w:cs="Times New Roman"/>
      </w:rPr>
    </w:pPr>
    <w:r w:rsidRPr="00B30D97">
      <w:rPr>
        <w:rFonts w:ascii="Times New Roman" w:hAnsi="Times New Roman" w:cs="Times New Roman"/>
      </w:rPr>
      <w:t>Manual de Procedimiento para la Rehabilitación y la Reincorporación Ocupacional de los trabajadores en el Sistema General de Riesgos Profesionales 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054259"/>
    </w:sdtPr>
    <w:sdtEndPr>
      <w:rPr>
        <w:i/>
        <w:iCs/>
        <w:sz w:val="20"/>
        <w:szCs w:val="20"/>
      </w:rPr>
    </w:sdtEndPr>
    <w:sdtContent>
      <w:p w14:paraId="6C1DFFA2" w14:textId="11C7CCB7" w:rsidR="00C42F57" w:rsidRPr="00B30D97" w:rsidRDefault="00B30D97" w:rsidP="00B30D97">
        <w:pPr>
          <w:spacing w:after="0" w:line="276" w:lineRule="auto"/>
          <w:jc w:val="right"/>
          <w:rPr>
            <w:i/>
            <w:iCs/>
            <w:sz w:val="20"/>
            <w:szCs w:val="20"/>
          </w:rPr>
        </w:pPr>
        <w:proofErr w:type="spellStart"/>
        <w:r w:rsidRPr="00B30D97">
          <w:rPr>
            <w:rFonts w:ascii="Times New Roman" w:hAnsi="Times New Roman" w:cs="Times New Roman"/>
            <w:i/>
            <w:iCs/>
            <w:lang w:val="en-US"/>
          </w:rPr>
          <w:t>Yenny</w:t>
        </w:r>
        <w:proofErr w:type="spellEnd"/>
        <w:r w:rsidRPr="00B30D97">
          <w:rPr>
            <w:rFonts w:ascii="Times New Roman" w:hAnsi="Times New Roman" w:cs="Times New Roman"/>
            <w:i/>
            <w:iCs/>
            <w:lang w:val="en-US"/>
          </w:rPr>
          <w:t xml:space="preserve"> </w:t>
        </w:r>
        <w:proofErr w:type="spellStart"/>
        <w:r w:rsidRPr="00B30D97">
          <w:rPr>
            <w:rFonts w:ascii="Times New Roman" w:hAnsi="Times New Roman" w:cs="Times New Roman"/>
            <w:i/>
            <w:iCs/>
            <w:lang w:val="en-US"/>
          </w:rPr>
          <w:t>Coronell</w:t>
        </w:r>
        <w:proofErr w:type="spellEnd"/>
        <w:r w:rsidRPr="00B30D97">
          <w:rPr>
            <w:rFonts w:ascii="Times New Roman" w:hAnsi="Times New Roman" w:cs="Times New Roman"/>
            <w:i/>
            <w:iCs/>
            <w:lang w:val="en-US"/>
          </w:rPr>
          <w:t xml:space="preserve"> </w:t>
        </w:r>
        <w:proofErr w:type="spellStart"/>
        <w:r w:rsidRPr="00B30D97">
          <w:rPr>
            <w:rFonts w:ascii="Times New Roman" w:hAnsi="Times New Roman" w:cs="Times New Roman"/>
            <w:i/>
            <w:iCs/>
            <w:lang w:val="en-US"/>
          </w:rPr>
          <w:t>Oyola</w:t>
        </w:r>
        <w:proofErr w:type="spellEnd"/>
        <w:r w:rsidRPr="00B30D97">
          <w:rPr>
            <w:rFonts w:ascii="Times New Roman" w:hAnsi="Times New Roman" w:cs="Times New Roman"/>
            <w:i/>
            <w:iCs/>
            <w:lang w:val="en-US"/>
          </w:rPr>
          <w:t>, Jessica Torres Bernhardt</w:t>
        </w:r>
      </w:p>
    </w:sdtContent>
  </w:sdt>
  <w:p w14:paraId="55E4DE10" w14:textId="77777777" w:rsidR="00C42F57" w:rsidRDefault="00C42F57">
    <w:pPr>
      <w:pStyle w:val="Encabezad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E1F8D"/>
    <w:multiLevelType w:val="multilevel"/>
    <w:tmpl w:val="34FE1F8D"/>
    <w:lvl w:ilvl="0">
      <w:start w:val="1"/>
      <w:numFmt w:val="lowerLetter"/>
      <w:lvlText w:val="%1)"/>
      <w:lvlJc w:val="left"/>
      <w:pPr>
        <w:ind w:left="790" w:hanging="360"/>
      </w:pPr>
      <w:rPr>
        <w:rFonts w:hint="default"/>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1" w15:restartNumberingAfterBreak="0">
    <w:nsid w:val="4E2F23D7"/>
    <w:multiLevelType w:val="hybridMultilevel"/>
    <w:tmpl w:val="8E642D58"/>
    <w:lvl w:ilvl="0" w:tplc="5D12DCC8">
      <w:numFmt w:val="bullet"/>
      <w:lvlText w:val=""/>
      <w:lvlJc w:val="left"/>
      <w:pPr>
        <w:ind w:left="600" w:hanging="360"/>
      </w:pPr>
      <w:rPr>
        <w:rFonts w:ascii="Symbol" w:eastAsiaTheme="minorHAnsi"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5EED7DB9"/>
    <w:multiLevelType w:val="multilevel"/>
    <w:tmpl w:val="5EED7DB9"/>
    <w:lvl w:ilvl="0">
      <w:start w:val="1"/>
      <w:numFmt w:val="decimal"/>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735D7FC2"/>
    <w:multiLevelType w:val="hybridMultilevel"/>
    <w:tmpl w:val="B65A1E5C"/>
    <w:lvl w:ilvl="0" w:tplc="F99EE752">
      <w:start w:val="1"/>
      <w:numFmt w:val="lowerLetter"/>
      <w:lvlText w:val="%1)"/>
      <w:lvlJc w:val="left"/>
      <w:pPr>
        <w:ind w:left="418" w:hanging="360"/>
      </w:pPr>
      <w:rPr>
        <w:rFonts w:hint="default"/>
      </w:rPr>
    </w:lvl>
    <w:lvl w:ilvl="1" w:tplc="240A0019" w:tentative="1">
      <w:start w:val="1"/>
      <w:numFmt w:val="lowerLetter"/>
      <w:lvlText w:val="%2."/>
      <w:lvlJc w:val="left"/>
      <w:pPr>
        <w:ind w:left="1138" w:hanging="360"/>
      </w:pPr>
    </w:lvl>
    <w:lvl w:ilvl="2" w:tplc="240A001B" w:tentative="1">
      <w:start w:val="1"/>
      <w:numFmt w:val="lowerRoman"/>
      <w:lvlText w:val="%3."/>
      <w:lvlJc w:val="right"/>
      <w:pPr>
        <w:ind w:left="1858" w:hanging="180"/>
      </w:pPr>
    </w:lvl>
    <w:lvl w:ilvl="3" w:tplc="240A000F" w:tentative="1">
      <w:start w:val="1"/>
      <w:numFmt w:val="decimal"/>
      <w:lvlText w:val="%4."/>
      <w:lvlJc w:val="left"/>
      <w:pPr>
        <w:ind w:left="2578" w:hanging="360"/>
      </w:pPr>
    </w:lvl>
    <w:lvl w:ilvl="4" w:tplc="240A0019" w:tentative="1">
      <w:start w:val="1"/>
      <w:numFmt w:val="lowerLetter"/>
      <w:lvlText w:val="%5."/>
      <w:lvlJc w:val="left"/>
      <w:pPr>
        <w:ind w:left="3298" w:hanging="360"/>
      </w:pPr>
    </w:lvl>
    <w:lvl w:ilvl="5" w:tplc="240A001B" w:tentative="1">
      <w:start w:val="1"/>
      <w:numFmt w:val="lowerRoman"/>
      <w:lvlText w:val="%6."/>
      <w:lvlJc w:val="right"/>
      <w:pPr>
        <w:ind w:left="4018" w:hanging="180"/>
      </w:pPr>
    </w:lvl>
    <w:lvl w:ilvl="6" w:tplc="240A000F" w:tentative="1">
      <w:start w:val="1"/>
      <w:numFmt w:val="decimal"/>
      <w:lvlText w:val="%7."/>
      <w:lvlJc w:val="left"/>
      <w:pPr>
        <w:ind w:left="4738" w:hanging="360"/>
      </w:pPr>
    </w:lvl>
    <w:lvl w:ilvl="7" w:tplc="240A0019" w:tentative="1">
      <w:start w:val="1"/>
      <w:numFmt w:val="lowerLetter"/>
      <w:lvlText w:val="%8."/>
      <w:lvlJc w:val="left"/>
      <w:pPr>
        <w:ind w:left="5458" w:hanging="360"/>
      </w:pPr>
    </w:lvl>
    <w:lvl w:ilvl="8" w:tplc="240A001B" w:tentative="1">
      <w:start w:val="1"/>
      <w:numFmt w:val="lowerRoman"/>
      <w:lvlText w:val="%9."/>
      <w:lvlJc w:val="right"/>
      <w:pPr>
        <w:ind w:left="617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77"/>
    <w:rsid w:val="000056E3"/>
    <w:rsid w:val="00006FBA"/>
    <w:rsid w:val="00010526"/>
    <w:rsid w:val="00011071"/>
    <w:rsid w:val="000115D5"/>
    <w:rsid w:val="000138F9"/>
    <w:rsid w:val="000143F0"/>
    <w:rsid w:val="00014B86"/>
    <w:rsid w:val="000249EF"/>
    <w:rsid w:val="000316EC"/>
    <w:rsid w:val="00031A5D"/>
    <w:rsid w:val="0003316C"/>
    <w:rsid w:val="00033D40"/>
    <w:rsid w:val="000372FE"/>
    <w:rsid w:val="00037BA0"/>
    <w:rsid w:val="000427D0"/>
    <w:rsid w:val="00043F07"/>
    <w:rsid w:val="000446CD"/>
    <w:rsid w:val="00044D97"/>
    <w:rsid w:val="00046735"/>
    <w:rsid w:val="00047B1E"/>
    <w:rsid w:val="00050235"/>
    <w:rsid w:val="00050EC6"/>
    <w:rsid w:val="00051411"/>
    <w:rsid w:val="00052DAF"/>
    <w:rsid w:val="00055945"/>
    <w:rsid w:val="00057117"/>
    <w:rsid w:val="00064862"/>
    <w:rsid w:val="00064D6E"/>
    <w:rsid w:val="0006522D"/>
    <w:rsid w:val="00070B5D"/>
    <w:rsid w:val="00071EA3"/>
    <w:rsid w:val="00082CAE"/>
    <w:rsid w:val="00087C95"/>
    <w:rsid w:val="000951B7"/>
    <w:rsid w:val="00097170"/>
    <w:rsid w:val="000A200D"/>
    <w:rsid w:val="000B06BD"/>
    <w:rsid w:val="000B0CAB"/>
    <w:rsid w:val="000C1867"/>
    <w:rsid w:val="000C1D81"/>
    <w:rsid w:val="000C3979"/>
    <w:rsid w:val="000C4DAC"/>
    <w:rsid w:val="000C74EB"/>
    <w:rsid w:val="000D1D74"/>
    <w:rsid w:val="000D502D"/>
    <w:rsid w:val="000D5D73"/>
    <w:rsid w:val="000E4520"/>
    <w:rsid w:val="000E6061"/>
    <w:rsid w:val="000E6DD9"/>
    <w:rsid w:val="000E7F65"/>
    <w:rsid w:val="000F22CA"/>
    <w:rsid w:val="000F4461"/>
    <w:rsid w:val="00102D07"/>
    <w:rsid w:val="00105D37"/>
    <w:rsid w:val="001079C6"/>
    <w:rsid w:val="00111A96"/>
    <w:rsid w:val="00114D84"/>
    <w:rsid w:val="00115FA6"/>
    <w:rsid w:val="00116525"/>
    <w:rsid w:val="0011696F"/>
    <w:rsid w:val="00130478"/>
    <w:rsid w:val="00130751"/>
    <w:rsid w:val="00132872"/>
    <w:rsid w:val="00134236"/>
    <w:rsid w:val="0014147F"/>
    <w:rsid w:val="00143326"/>
    <w:rsid w:val="0015037D"/>
    <w:rsid w:val="00155ABA"/>
    <w:rsid w:val="00160DB9"/>
    <w:rsid w:val="0016132E"/>
    <w:rsid w:val="00162DF3"/>
    <w:rsid w:val="00163A7B"/>
    <w:rsid w:val="00165E3A"/>
    <w:rsid w:val="001674F7"/>
    <w:rsid w:val="001717AB"/>
    <w:rsid w:val="00172B0A"/>
    <w:rsid w:val="00181429"/>
    <w:rsid w:val="00184D51"/>
    <w:rsid w:val="0018738A"/>
    <w:rsid w:val="001875CB"/>
    <w:rsid w:val="00187AA9"/>
    <w:rsid w:val="001928DB"/>
    <w:rsid w:val="00193A8F"/>
    <w:rsid w:val="00194453"/>
    <w:rsid w:val="00195C86"/>
    <w:rsid w:val="001A666B"/>
    <w:rsid w:val="001B1555"/>
    <w:rsid w:val="001C3356"/>
    <w:rsid w:val="001C42E5"/>
    <w:rsid w:val="001C538F"/>
    <w:rsid w:val="001C7A01"/>
    <w:rsid w:val="001D4B37"/>
    <w:rsid w:val="001D6C06"/>
    <w:rsid w:val="001E31A5"/>
    <w:rsid w:val="001E6F87"/>
    <w:rsid w:val="001F285E"/>
    <w:rsid w:val="001F44A0"/>
    <w:rsid w:val="00203267"/>
    <w:rsid w:val="00205BF7"/>
    <w:rsid w:val="00205FA6"/>
    <w:rsid w:val="002147B2"/>
    <w:rsid w:val="0021569C"/>
    <w:rsid w:val="00217562"/>
    <w:rsid w:val="00222AFF"/>
    <w:rsid w:val="002242D3"/>
    <w:rsid w:val="0024016B"/>
    <w:rsid w:val="00241F71"/>
    <w:rsid w:val="0024794E"/>
    <w:rsid w:val="002500DE"/>
    <w:rsid w:val="002500EE"/>
    <w:rsid w:val="00250143"/>
    <w:rsid w:val="00251527"/>
    <w:rsid w:val="00254DBC"/>
    <w:rsid w:val="00256D8F"/>
    <w:rsid w:val="0025724D"/>
    <w:rsid w:val="002713CB"/>
    <w:rsid w:val="0027335E"/>
    <w:rsid w:val="002744F8"/>
    <w:rsid w:val="002856AD"/>
    <w:rsid w:val="00291F28"/>
    <w:rsid w:val="0029209A"/>
    <w:rsid w:val="00295ECA"/>
    <w:rsid w:val="002A210D"/>
    <w:rsid w:val="002A7D58"/>
    <w:rsid w:val="002B2D23"/>
    <w:rsid w:val="002B374F"/>
    <w:rsid w:val="002B43DD"/>
    <w:rsid w:val="002B6E31"/>
    <w:rsid w:val="002C4872"/>
    <w:rsid w:val="002C6805"/>
    <w:rsid w:val="002D117D"/>
    <w:rsid w:val="002D5A5C"/>
    <w:rsid w:val="002E0A4F"/>
    <w:rsid w:val="002E302E"/>
    <w:rsid w:val="002E40B3"/>
    <w:rsid w:val="002E71FB"/>
    <w:rsid w:val="002F0CC9"/>
    <w:rsid w:val="002F2C1B"/>
    <w:rsid w:val="002F5447"/>
    <w:rsid w:val="002F66EF"/>
    <w:rsid w:val="002F6E91"/>
    <w:rsid w:val="00302D2B"/>
    <w:rsid w:val="00303C31"/>
    <w:rsid w:val="003047CC"/>
    <w:rsid w:val="003103C2"/>
    <w:rsid w:val="003113ED"/>
    <w:rsid w:val="0031357B"/>
    <w:rsid w:val="00321121"/>
    <w:rsid w:val="00321A29"/>
    <w:rsid w:val="00322954"/>
    <w:rsid w:val="00324685"/>
    <w:rsid w:val="003276D6"/>
    <w:rsid w:val="00335D16"/>
    <w:rsid w:val="003379B2"/>
    <w:rsid w:val="003427FC"/>
    <w:rsid w:val="00350F35"/>
    <w:rsid w:val="0035461D"/>
    <w:rsid w:val="00354E05"/>
    <w:rsid w:val="00356DC8"/>
    <w:rsid w:val="00357A15"/>
    <w:rsid w:val="003615B7"/>
    <w:rsid w:val="003809ED"/>
    <w:rsid w:val="00384081"/>
    <w:rsid w:val="0039165E"/>
    <w:rsid w:val="003972FD"/>
    <w:rsid w:val="003A0E52"/>
    <w:rsid w:val="003A51F6"/>
    <w:rsid w:val="003B1085"/>
    <w:rsid w:val="003B18DF"/>
    <w:rsid w:val="003B2529"/>
    <w:rsid w:val="003B4FAD"/>
    <w:rsid w:val="003B684E"/>
    <w:rsid w:val="003C1547"/>
    <w:rsid w:val="003C4C70"/>
    <w:rsid w:val="003C701E"/>
    <w:rsid w:val="003D12C6"/>
    <w:rsid w:val="003D14B2"/>
    <w:rsid w:val="003E289D"/>
    <w:rsid w:val="003E3FA2"/>
    <w:rsid w:val="003E4E7D"/>
    <w:rsid w:val="003E7E4C"/>
    <w:rsid w:val="003F26E4"/>
    <w:rsid w:val="003F5693"/>
    <w:rsid w:val="003F690A"/>
    <w:rsid w:val="00401FA2"/>
    <w:rsid w:val="00405772"/>
    <w:rsid w:val="004073DB"/>
    <w:rsid w:val="00407691"/>
    <w:rsid w:val="00411100"/>
    <w:rsid w:val="0041119D"/>
    <w:rsid w:val="0041293F"/>
    <w:rsid w:val="00413847"/>
    <w:rsid w:val="004217CF"/>
    <w:rsid w:val="004258F2"/>
    <w:rsid w:val="00432D9B"/>
    <w:rsid w:val="00434DE2"/>
    <w:rsid w:val="004404FA"/>
    <w:rsid w:val="00450D48"/>
    <w:rsid w:val="00454DB1"/>
    <w:rsid w:val="004558C7"/>
    <w:rsid w:val="00460A46"/>
    <w:rsid w:val="004644BA"/>
    <w:rsid w:val="0046749B"/>
    <w:rsid w:val="00471E3D"/>
    <w:rsid w:val="00472722"/>
    <w:rsid w:val="00475797"/>
    <w:rsid w:val="00481835"/>
    <w:rsid w:val="004868C5"/>
    <w:rsid w:val="00491DF0"/>
    <w:rsid w:val="00494EA4"/>
    <w:rsid w:val="0049782D"/>
    <w:rsid w:val="004A0C06"/>
    <w:rsid w:val="004B5A88"/>
    <w:rsid w:val="004B71BD"/>
    <w:rsid w:val="004C40A9"/>
    <w:rsid w:val="004C6008"/>
    <w:rsid w:val="004C60A8"/>
    <w:rsid w:val="004D0134"/>
    <w:rsid w:val="004D14E1"/>
    <w:rsid w:val="004D1E40"/>
    <w:rsid w:val="004D495C"/>
    <w:rsid w:val="004D69CE"/>
    <w:rsid w:val="004E0AAB"/>
    <w:rsid w:val="004E2C61"/>
    <w:rsid w:val="004E4FB3"/>
    <w:rsid w:val="004E580F"/>
    <w:rsid w:val="004F1654"/>
    <w:rsid w:val="004F5A62"/>
    <w:rsid w:val="004F72EE"/>
    <w:rsid w:val="00502998"/>
    <w:rsid w:val="00505EC9"/>
    <w:rsid w:val="005066C7"/>
    <w:rsid w:val="00506E11"/>
    <w:rsid w:val="00507FD6"/>
    <w:rsid w:val="0051109E"/>
    <w:rsid w:val="00511994"/>
    <w:rsid w:val="00513E46"/>
    <w:rsid w:val="005160E0"/>
    <w:rsid w:val="00516EDF"/>
    <w:rsid w:val="00522610"/>
    <w:rsid w:val="00523558"/>
    <w:rsid w:val="00533D9E"/>
    <w:rsid w:val="00534006"/>
    <w:rsid w:val="0053570E"/>
    <w:rsid w:val="00540A1E"/>
    <w:rsid w:val="00540FFE"/>
    <w:rsid w:val="00542A22"/>
    <w:rsid w:val="00542A59"/>
    <w:rsid w:val="00543CC6"/>
    <w:rsid w:val="00545132"/>
    <w:rsid w:val="005505DF"/>
    <w:rsid w:val="005513C7"/>
    <w:rsid w:val="005521D9"/>
    <w:rsid w:val="00557033"/>
    <w:rsid w:val="005615C1"/>
    <w:rsid w:val="00563C44"/>
    <w:rsid w:val="005700BC"/>
    <w:rsid w:val="005719CE"/>
    <w:rsid w:val="00572FBC"/>
    <w:rsid w:val="005765CA"/>
    <w:rsid w:val="005838D0"/>
    <w:rsid w:val="00585849"/>
    <w:rsid w:val="00586F2A"/>
    <w:rsid w:val="0059406B"/>
    <w:rsid w:val="005A0ECA"/>
    <w:rsid w:val="005A22F0"/>
    <w:rsid w:val="005A3F1A"/>
    <w:rsid w:val="005A4B5F"/>
    <w:rsid w:val="005B2A1C"/>
    <w:rsid w:val="005B2BCA"/>
    <w:rsid w:val="005B35B7"/>
    <w:rsid w:val="005B54DA"/>
    <w:rsid w:val="005B6C97"/>
    <w:rsid w:val="005B72BA"/>
    <w:rsid w:val="005C65FA"/>
    <w:rsid w:val="005C678E"/>
    <w:rsid w:val="005C7060"/>
    <w:rsid w:val="005C7898"/>
    <w:rsid w:val="005D0378"/>
    <w:rsid w:val="005D0FA3"/>
    <w:rsid w:val="005D4E09"/>
    <w:rsid w:val="005E1140"/>
    <w:rsid w:val="005E2F75"/>
    <w:rsid w:val="005E512A"/>
    <w:rsid w:val="005E6EBD"/>
    <w:rsid w:val="005F2E1C"/>
    <w:rsid w:val="005F4437"/>
    <w:rsid w:val="00607284"/>
    <w:rsid w:val="00607393"/>
    <w:rsid w:val="00612A58"/>
    <w:rsid w:val="0061538F"/>
    <w:rsid w:val="00615FA9"/>
    <w:rsid w:val="006207C8"/>
    <w:rsid w:val="0062227E"/>
    <w:rsid w:val="006247C4"/>
    <w:rsid w:val="0062487E"/>
    <w:rsid w:val="0063182F"/>
    <w:rsid w:val="00643BBD"/>
    <w:rsid w:val="00643C87"/>
    <w:rsid w:val="006531FA"/>
    <w:rsid w:val="0066116B"/>
    <w:rsid w:val="00664B25"/>
    <w:rsid w:val="006653FF"/>
    <w:rsid w:val="00666548"/>
    <w:rsid w:val="00671EA0"/>
    <w:rsid w:val="00672B0B"/>
    <w:rsid w:val="00673999"/>
    <w:rsid w:val="006740B5"/>
    <w:rsid w:val="0067548B"/>
    <w:rsid w:val="006775D1"/>
    <w:rsid w:val="006815EF"/>
    <w:rsid w:val="0068193B"/>
    <w:rsid w:val="00685F41"/>
    <w:rsid w:val="006927EA"/>
    <w:rsid w:val="00693AB1"/>
    <w:rsid w:val="006A1AA9"/>
    <w:rsid w:val="006A79BC"/>
    <w:rsid w:val="006B113C"/>
    <w:rsid w:val="006B278E"/>
    <w:rsid w:val="006B2F3D"/>
    <w:rsid w:val="006B4372"/>
    <w:rsid w:val="006B52A1"/>
    <w:rsid w:val="006B52F8"/>
    <w:rsid w:val="006C0591"/>
    <w:rsid w:val="006C33DE"/>
    <w:rsid w:val="006C5E86"/>
    <w:rsid w:val="006C6827"/>
    <w:rsid w:val="006D38AE"/>
    <w:rsid w:val="006D5109"/>
    <w:rsid w:val="006D5824"/>
    <w:rsid w:val="006E000E"/>
    <w:rsid w:val="006E0E8C"/>
    <w:rsid w:val="006E2CFF"/>
    <w:rsid w:val="006E4209"/>
    <w:rsid w:val="006E6443"/>
    <w:rsid w:val="006E672A"/>
    <w:rsid w:val="006F127D"/>
    <w:rsid w:val="006F481F"/>
    <w:rsid w:val="006F6873"/>
    <w:rsid w:val="006F7DA0"/>
    <w:rsid w:val="00710080"/>
    <w:rsid w:val="00712670"/>
    <w:rsid w:val="00713D1B"/>
    <w:rsid w:val="0071501B"/>
    <w:rsid w:val="00715269"/>
    <w:rsid w:val="00716678"/>
    <w:rsid w:val="0072212A"/>
    <w:rsid w:val="007232A8"/>
    <w:rsid w:val="00725C0F"/>
    <w:rsid w:val="0073156B"/>
    <w:rsid w:val="00745F5E"/>
    <w:rsid w:val="0074635E"/>
    <w:rsid w:val="00746E24"/>
    <w:rsid w:val="0075236A"/>
    <w:rsid w:val="007538F2"/>
    <w:rsid w:val="007546DD"/>
    <w:rsid w:val="00756426"/>
    <w:rsid w:val="00761D9D"/>
    <w:rsid w:val="0076551E"/>
    <w:rsid w:val="00766077"/>
    <w:rsid w:val="00766388"/>
    <w:rsid w:val="0077131E"/>
    <w:rsid w:val="00777D0C"/>
    <w:rsid w:val="00785057"/>
    <w:rsid w:val="007853F0"/>
    <w:rsid w:val="00786051"/>
    <w:rsid w:val="00787CA7"/>
    <w:rsid w:val="007911CE"/>
    <w:rsid w:val="00791E17"/>
    <w:rsid w:val="0079354D"/>
    <w:rsid w:val="00793C93"/>
    <w:rsid w:val="00796E91"/>
    <w:rsid w:val="007A2845"/>
    <w:rsid w:val="007A6C75"/>
    <w:rsid w:val="007A752A"/>
    <w:rsid w:val="007A7560"/>
    <w:rsid w:val="007B4697"/>
    <w:rsid w:val="007C3A7F"/>
    <w:rsid w:val="007C4038"/>
    <w:rsid w:val="007C5544"/>
    <w:rsid w:val="007D203F"/>
    <w:rsid w:val="007D22B7"/>
    <w:rsid w:val="007D6047"/>
    <w:rsid w:val="007D66E0"/>
    <w:rsid w:val="007E21F4"/>
    <w:rsid w:val="007E2FCC"/>
    <w:rsid w:val="007E50DF"/>
    <w:rsid w:val="007E5DEE"/>
    <w:rsid w:val="007F0BBC"/>
    <w:rsid w:val="007F3C82"/>
    <w:rsid w:val="007F7F00"/>
    <w:rsid w:val="00802467"/>
    <w:rsid w:val="0080395E"/>
    <w:rsid w:val="00804161"/>
    <w:rsid w:val="00804EB6"/>
    <w:rsid w:val="00810C30"/>
    <w:rsid w:val="00813D57"/>
    <w:rsid w:val="00815F46"/>
    <w:rsid w:val="008169E4"/>
    <w:rsid w:val="00821810"/>
    <w:rsid w:val="00821CD1"/>
    <w:rsid w:val="00822DB0"/>
    <w:rsid w:val="00825697"/>
    <w:rsid w:val="00830A23"/>
    <w:rsid w:val="008310BB"/>
    <w:rsid w:val="008344A6"/>
    <w:rsid w:val="00837B18"/>
    <w:rsid w:val="00837F19"/>
    <w:rsid w:val="008445A6"/>
    <w:rsid w:val="008463E1"/>
    <w:rsid w:val="00850633"/>
    <w:rsid w:val="00864386"/>
    <w:rsid w:val="00870C3B"/>
    <w:rsid w:val="008736BD"/>
    <w:rsid w:val="008738E0"/>
    <w:rsid w:val="008740E4"/>
    <w:rsid w:val="00876670"/>
    <w:rsid w:val="00876CEF"/>
    <w:rsid w:val="008815A4"/>
    <w:rsid w:val="0088239A"/>
    <w:rsid w:val="008840D9"/>
    <w:rsid w:val="00885A0B"/>
    <w:rsid w:val="008875F1"/>
    <w:rsid w:val="00892D44"/>
    <w:rsid w:val="00896997"/>
    <w:rsid w:val="008A1DAA"/>
    <w:rsid w:val="008B158E"/>
    <w:rsid w:val="008B2885"/>
    <w:rsid w:val="008B47C0"/>
    <w:rsid w:val="008C48E3"/>
    <w:rsid w:val="008C61C3"/>
    <w:rsid w:val="008D1C9E"/>
    <w:rsid w:val="008D2269"/>
    <w:rsid w:val="008D332B"/>
    <w:rsid w:val="008D3D97"/>
    <w:rsid w:val="008D4E19"/>
    <w:rsid w:val="008D5145"/>
    <w:rsid w:val="008D54E4"/>
    <w:rsid w:val="008D7CE1"/>
    <w:rsid w:val="008E07A0"/>
    <w:rsid w:val="008E53F9"/>
    <w:rsid w:val="008E6384"/>
    <w:rsid w:val="008F4A09"/>
    <w:rsid w:val="008F63F6"/>
    <w:rsid w:val="00902481"/>
    <w:rsid w:val="00903D88"/>
    <w:rsid w:val="00906B00"/>
    <w:rsid w:val="00907EA0"/>
    <w:rsid w:val="009166DF"/>
    <w:rsid w:val="00916A58"/>
    <w:rsid w:val="0091748B"/>
    <w:rsid w:val="00923A72"/>
    <w:rsid w:val="00926A09"/>
    <w:rsid w:val="00935CAF"/>
    <w:rsid w:val="009402BA"/>
    <w:rsid w:val="009429DC"/>
    <w:rsid w:val="00942C3F"/>
    <w:rsid w:val="00965BEB"/>
    <w:rsid w:val="0096718C"/>
    <w:rsid w:val="00971866"/>
    <w:rsid w:val="00972883"/>
    <w:rsid w:val="00973713"/>
    <w:rsid w:val="009804F7"/>
    <w:rsid w:val="009841B9"/>
    <w:rsid w:val="00990713"/>
    <w:rsid w:val="00994052"/>
    <w:rsid w:val="009941E3"/>
    <w:rsid w:val="009A3B3F"/>
    <w:rsid w:val="009A519E"/>
    <w:rsid w:val="009A55DD"/>
    <w:rsid w:val="009B2393"/>
    <w:rsid w:val="009B5427"/>
    <w:rsid w:val="009B6754"/>
    <w:rsid w:val="009C0239"/>
    <w:rsid w:val="009C2F7B"/>
    <w:rsid w:val="009C3972"/>
    <w:rsid w:val="009D0251"/>
    <w:rsid w:val="009D1614"/>
    <w:rsid w:val="009D3DA7"/>
    <w:rsid w:val="009E51E8"/>
    <w:rsid w:val="009E682B"/>
    <w:rsid w:val="009F013D"/>
    <w:rsid w:val="009F1325"/>
    <w:rsid w:val="009F45A4"/>
    <w:rsid w:val="009F722C"/>
    <w:rsid w:val="00A02F21"/>
    <w:rsid w:val="00A04CA5"/>
    <w:rsid w:val="00A06176"/>
    <w:rsid w:val="00A11ED5"/>
    <w:rsid w:val="00A152D3"/>
    <w:rsid w:val="00A162CB"/>
    <w:rsid w:val="00A16B9B"/>
    <w:rsid w:val="00A17E21"/>
    <w:rsid w:val="00A23546"/>
    <w:rsid w:val="00A23838"/>
    <w:rsid w:val="00A25B3E"/>
    <w:rsid w:val="00A26D33"/>
    <w:rsid w:val="00A3545F"/>
    <w:rsid w:val="00A3689A"/>
    <w:rsid w:val="00A44DB1"/>
    <w:rsid w:val="00A44DC7"/>
    <w:rsid w:val="00A47294"/>
    <w:rsid w:val="00A50B50"/>
    <w:rsid w:val="00A55EE4"/>
    <w:rsid w:val="00A63CE2"/>
    <w:rsid w:val="00A6655F"/>
    <w:rsid w:val="00A70E5B"/>
    <w:rsid w:val="00A72A6B"/>
    <w:rsid w:val="00A7376C"/>
    <w:rsid w:val="00A82BB1"/>
    <w:rsid w:val="00A85AA9"/>
    <w:rsid w:val="00A86CB0"/>
    <w:rsid w:val="00A87977"/>
    <w:rsid w:val="00A92901"/>
    <w:rsid w:val="00A92B11"/>
    <w:rsid w:val="00AA3A38"/>
    <w:rsid w:val="00AA4EBE"/>
    <w:rsid w:val="00AB02E5"/>
    <w:rsid w:val="00AB3B29"/>
    <w:rsid w:val="00AB3BC0"/>
    <w:rsid w:val="00AB4CA0"/>
    <w:rsid w:val="00AB52D2"/>
    <w:rsid w:val="00AB55F0"/>
    <w:rsid w:val="00AC1433"/>
    <w:rsid w:val="00AC2D02"/>
    <w:rsid w:val="00AC587D"/>
    <w:rsid w:val="00AD42AF"/>
    <w:rsid w:val="00AE1623"/>
    <w:rsid w:val="00AE1953"/>
    <w:rsid w:val="00AE2271"/>
    <w:rsid w:val="00AE275A"/>
    <w:rsid w:val="00AE2E75"/>
    <w:rsid w:val="00AE322D"/>
    <w:rsid w:val="00AF1A38"/>
    <w:rsid w:val="00B004F3"/>
    <w:rsid w:val="00B020FD"/>
    <w:rsid w:val="00B033F7"/>
    <w:rsid w:val="00B07A2A"/>
    <w:rsid w:val="00B1288F"/>
    <w:rsid w:val="00B177AE"/>
    <w:rsid w:val="00B177BB"/>
    <w:rsid w:val="00B27596"/>
    <w:rsid w:val="00B30B11"/>
    <w:rsid w:val="00B30D97"/>
    <w:rsid w:val="00B32CC2"/>
    <w:rsid w:val="00B46C5B"/>
    <w:rsid w:val="00B47FE7"/>
    <w:rsid w:val="00B53734"/>
    <w:rsid w:val="00B56AAC"/>
    <w:rsid w:val="00B57DB8"/>
    <w:rsid w:val="00B60DF3"/>
    <w:rsid w:val="00B74721"/>
    <w:rsid w:val="00B872F9"/>
    <w:rsid w:val="00B93122"/>
    <w:rsid w:val="00B9431B"/>
    <w:rsid w:val="00B9577E"/>
    <w:rsid w:val="00B95EBB"/>
    <w:rsid w:val="00B96D84"/>
    <w:rsid w:val="00BA2426"/>
    <w:rsid w:val="00BA2C0A"/>
    <w:rsid w:val="00BA3C4A"/>
    <w:rsid w:val="00BA5348"/>
    <w:rsid w:val="00BB25A0"/>
    <w:rsid w:val="00BB409E"/>
    <w:rsid w:val="00BC1850"/>
    <w:rsid w:val="00BC65EB"/>
    <w:rsid w:val="00BC7BAA"/>
    <w:rsid w:val="00BD2652"/>
    <w:rsid w:val="00BD5C87"/>
    <w:rsid w:val="00BD69C4"/>
    <w:rsid w:val="00BE052C"/>
    <w:rsid w:val="00BE536C"/>
    <w:rsid w:val="00BF456A"/>
    <w:rsid w:val="00BF4AEA"/>
    <w:rsid w:val="00C00BEF"/>
    <w:rsid w:val="00C05C49"/>
    <w:rsid w:val="00C1010C"/>
    <w:rsid w:val="00C1259D"/>
    <w:rsid w:val="00C12BB1"/>
    <w:rsid w:val="00C17411"/>
    <w:rsid w:val="00C177C9"/>
    <w:rsid w:val="00C2109C"/>
    <w:rsid w:val="00C2759D"/>
    <w:rsid w:val="00C30351"/>
    <w:rsid w:val="00C30FCC"/>
    <w:rsid w:val="00C316A6"/>
    <w:rsid w:val="00C3514B"/>
    <w:rsid w:val="00C36883"/>
    <w:rsid w:val="00C371C2"/>
    <w:rsid w:val="00C37BDE"/>
    <w:rsid w:val="00C42F57"/>
    <w:rsid w:val="00C43520"/>
    <w:rsid w:val="00C44B35"/>
    <w:rsid w:val="00C451B4"/>
    <w:rsid w:val="00C54BC9"/>
    <w:rsid w:val="00C65580"/>
    <w:rsid w:val="00C66716"/>
    <w:rsid w:val="00C72D46"/>
    <w:rsid w:val="00C74901"/>
    <w:rsid w:val="00C81217"/>
    <w:rsid w:val="00C85587"/>
    <w:rsid w:val="00C857C0"/>
    <w:rsid w:val="00C902B5"/>
    <w:rsid w:val="00C93066"/>
    <w:rsid w:val="00C94465"/>
    <w:rsid w:val="00C97EA0"/>
    <w:rsid w:val="00CA0DCA"/>
    <w:rsid w:val="00CB086A"/>
    <w:rsid w:val="00CB0D9E"/>
    <w:rsid w:val="00CB7BAF"/>
    <w:rsid w:val="00CB7C82"/>
    <w:rsid w:val="00CC4D17"/>
    <w:rsid w:val="00CC662C"/>
    <w:rsid w:val="00CD09AE"/>
    <w:rsid w:val="00CD3540"/>
    <w:rsid w:val="00CD54BE"/>
    <w:rsid w:val="00CD65B0"/>
    <w:rsid w:val="00CE3EF5"/>
    <w:rsid w:val="00CF0B2E"/>
    <w:rsid w:val="00CF62BE"/>
    <w:rsid w:val="00CF750C"/>
    <w:rsid w:val="00D13927"/>
    <w:rsid w:val="00D13B53"/>
    <w:rsid w:val="00D34A91"/>
    <w:rsid w:val="00D34CE2"/>
    <w:rsid w:val="00D43D98"/>
    <w:rsid w:val="00D44C32"/>
    <w:rsid w:val="00D4721B"/>
    <w:rsid w:val="00D50632"/>
    <w:rsid w:val="00D53C01"/>
    <w:rsid w:val="00D604BE"/>
    <w:rsid w:val="00D67F33"/>
    <w:rsid w:val="00D74C54"/>
    <w:rsid w:val="00D76C47"/>
    <w:rsid w:val="00D8345B"/>
    <w:rsid w:val="00D83D8A"/>
    <w:rsid w:val="00D84381"/>
    <w:rsid w:val="00D85484"/>
    <w:rsid w:val="00D9246B"/>
    <w:rsid w:val="00D92998"/>
    <w:rsid w:val="00D96CB1"/>
    <w:rsid w:val="00DA09B6"/>
    <w:rsid w:val="00DA1BCD"/>
    <w:rsid w:val="00DB77DB"/>
    <w:rsid w:val="00DD1A3A"/>
    <w:rsid w:val="00DD3436"/>
    <w:rsid w:val="00DD36D5"/>
    <w:rsid w:val="00DD3DCD"/>
    <w:rsid w:val="00DD3FC2"/>
    <w:rsid w:val="00DD51F6"/>
    <w:rsid w:val="00DE511A"/>
    <w:rsid w:val="00DF07EA"/>
    <w:rsid w:val="00DF588D"/>
    <w:rsid w:val="00E00C65"/>
    <w:rsid w:val="00E03E22"/>
    <w:rsid w:val="00E04329"/>
    <w:rsid w:val="00E045F8"/>
    <w:rsid w:val="00E05296"/>
    <w:rsid w:val="00E067D6"/>
    <w:rsid w:val="00E0728A"/>
    <w:rsid w:val="00E15D75"/>
    <w:rsid w:val="00E16A17"/>
    <w:rsid w:val="00E23FB6"/>
    <w:rsid w:val="00E32D45"/>
    <w:rsid w:val="00E35140"/>
    <w:rsid w:val="00E44EB4"/>
    <w:rsid w:val="00E464B5"/>
    <w:rsid w:val="00E50A57"/>
    <w:rsid w:val="00E532B2"/>
    <w:rsid w:val="00E53DD1"/>
    <w:rsid w:val="00E56C92"/>
    <w:rsid w:val="00E56D3A"/>
    <w:rsid w:val="00E57BC0"/>
    <w:rsid w:val="00E61F72"/>
    <w:rsid w:val="00E62A72"/>
    <w:rsid w:val="00E6339B"/>
    <w:rsid w:val="00E658D8"/>
    <w:rsid w:val="00E70779"/>
    <w:rsid w:val="00E74B2B"/>
    <w:rsid w:val="00E81379"/>
    <w:rsid w:val="00E8265A"/>
    <w:rsid w:val="00E82E3B"/>
    <w:rsid w:val="00E86705"/>
    <w:rsid w:val="00E9541D"/>
    <w:rsid w:val="00E95DFB"/>
    <w:rsid w:val="00E96750"/>
    <w:rsid w:val="00E970AD"/>
    <w:rsid w:val="00EB1B59"/>
    <w:rsid w:val="00EB65D9"/>
    <w:rsid w:val="00EB7C49"/>
    <w:rsid w:val="00EC2DC1"/>
    <w:rsid w:val="00EC3DC6"/>
    <w:rsid w:val="00EC3FF0"/>
    <w:rsid w:val="00EC60AE"/>
    <w:rsid w:val="00EC6EC4"/>
    <w:rsid w:val="00ED0781"/>
    <w:rsid w:val="00ED23EC"/>
    <w:rsid w:val="00ED4C29"/>
    <w:rsid w:val="00ED712F"/>
    <w:rsid w:val="00EE5B88"/>
    <w:rsid w:val="00EE7C9D"/>
    <w:rsid w:val="00EE7FDF"/>
    <w:rsid w:val="00EF00E5"/>
    <w:rsid w:val="00EF148D"/>
    <w:rsid w:val="00EF364C"/>
    <w:rsid w:val="00EF4532"/>
    <w:rsid w:val="00EF58EE"/>
    <w:rsid w:val="00EF7C3D"/>
    <w:rsid w:val="00EF7DC4"/>
    <w:rsid w:val="00F00118"/>
    <w:rsid w:val="00F01CCF"/>
    <w:rsid w:val="00F02DE8"/>
    <w:rsid w:val="00F07458"/>
    <w:rsid w:val="00F07E25"/>
    <w:rsid w:val="00F1285A"/>
    <w:rsid w:val="00F13F58"/>
    <w:rsid w:val="00F15206"/>
    <w:rsid w:val="00F278CE"/>
    <w:rsid w:val="00F31BF9"/>
    <w:rsid w:val="00F32A5E"/>
    <w:rsid w:val="00F34FB4"/>
    <w:rsid w:val="00F36142"/>
    <w:rsid w:val="00F40869"/>
    <w:rsid w:val="00F50A8C"/>
    <w:rsid w:val="00F5320E"/>
    <w:rsid w:val="00F5576E"/>
    <w:rsid w:val="00F63A88"/>
    <w:rsid w:val="00F6472D"/>
    <w:rsid w:val="00F703C4"/>
    <w:rsid w:val="00F72011"/>
    <w:rsid w:val="00F75DF7"/>
    <w:rsid w:val="00F84C48"/>
    <w:rsid w:val="00F85C93"/>
    <w:rsid w:val="00F868C6"/>
    <w:rsid w:val="00F87579"/>
    <w:rsid w:val="00F90040"/>
    <w:rsid w:val="00F95365"/>
    <w:rsid w:val="00F9653F"/>
    <w:rsid w:val="00FA0238"/>
    <w:rsid w:val="00FB1FE3"/>
    <w:rsid w:val="00FB25ED"/>
    <w:rsid w:val="00FB4FBF"/>
    <w:rsid w:val="00FB5B67"/>
    <w:rsid w:val="00FB79CB"/>
    <w:rsid w:val="00FC3541"/>
    <w:rsid w:val="00FE0D73"/>
    <w:rsid w:val="00FE49B5"/>
    <w:rsid w:val="00FE59DE"/>
    <w:rsid w:val="00FF02D4"/>
    <w:rsid w:val="00FF1C5E"/>
    <w:rsid w:val="00FF3372"/>
    <w:rsid w:val="00FF4F42"/>
    <w:rsid w:val="00FF5D09"/>
    <w:rsid w:val="17DB62B1"/>
    <w:rsid w:val="3AC448C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2F000"/>
  <w15:docId w15:val="{2D700DDA-50AD-49DC-BC20-766E3477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notapieCar">
    <w:name w:val="Texto nota pie Car"/>
    <w:basedOn w:val="Fuentedeprrafopredeter"/>
    <w:link w:val="Textonotapie"/>
    <w:uiPriority w:val="99"/>
    <w:semiHidden/>
    <w:rPr>
      <w:sz w:val="20"/>
      <w:szCs w:val="20"/>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Prrafodelista">
    <w:name w:val="List Paragraph"/>
    <w:basedOn w:val="Normal"/>
    <w:uiPriority w:val="34"/>
    <w:qFormat/>
    <w:rsid w:val="00A47294"/>
    <w:pPr>
      <w:overflowPunct w:val="0"/>
      <w:autoSpaceDE w:val="0"/>
      <w:autoSpaceDN w:val="0"/>
      <w:adjustRightInd w:val="0"/>
      <w:spacing w:after="0" w:line="1" w:lineRule="atLeast"/>
      <w:ind w:leftChars="-1" w:left="720" w:hangingChars="1" w:hanging="1"/>
      <w:contextualSpacing/>
      <w:textAlignment w:val="baseline"/>
      <w:outlineLvl w:val="0"/>
    </w:pPr>
    <w:rPr>
      <w:rFonts w:ascii="Times New Roman" w:eastAsia="Times New Roman" w:hAnsi="Times New Roman" w:cs="Times New Roman"/>
      <w:position w:val="-1"/>
      <w:sz w:val="24"/>
      <w:szCs w:val="24"/>
      <w:lang w:val="es-ES" w:eastAsia="es-ES"/>
    </w:rPr>
  </w:style>
  <w:style w:type="paragraph" w:customStyle="1" w:styleId="Default">
    <w:name w:val="Default"/>
    <w:rsid w:val="009402BA"/>
    <w:pPr>
      <w:autoSpaceDE w:val="0"/>
      <w:autoSpaceDN w:val="0"/>
      <w:adjustRightInd w:val="0"/>
      <w:spacing w:after="0" w:line="240" w:lineRule="auto"/>
    </w:pPr>
    <w:rPr>
      <w:rFonts w:ascii="Arial" w:hAnsi="Arial" w:cs="Arial"/>
      <w:color w:val="000000"/>
      <w:sz w:val="24"/>
      <w:szCs w:val="24"/>
      <w:lang w:val="en-US"/>
    </w:rPr>
  </w:style>
  <w:style w:type="table" w:styleId="Tablaconcuadrcula">
    <w:name w:val="Table Grid"/>
    <w:basedOn w:val="Tablanormal"/>
    <w:uiPriority w:val="59"/>
    <w:rsid w:val="003615B7"/>
    <w:pPr>
      <w:spacing w:after="0" w:line="240"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07344">
      <w:bodyDiv w:val="1"/>
      <w:marLeft w:val="0"/>
      <w:marRight w:val="0"/>
      <w:marTop w:val="0"/>
      <w:marBottom w:val="0"/>
      <w:divBdr>
        <w:top w:val="none" w:sz="0" w:space="0" w:color="auto"/>
        <w:left w:val="none" w:sz="0" w:space="0" w:color="auto"/>
        <w:bottom w:val="none" w:sz="0" w:space="0" w:color="auto"/>
        <w:right w:val="none" w:sz="0" w:space="0" w:color="auto"/>
      </w:divBdr>
      <w:divsChild>
        <w:div w:id="860357185">
          <w:marLeft w:val="0"/>
          <w:marRight w:val="0"/>
          <w:marTop w:val="0"/>
          <w:marBottom w:val="0"/>
          <w:divBdr>
            <w:top w:val="none" w:sz="0" w:space="0" w:color="auto"/>
            <w:left w:val="none" w:sz="0" w:space="0" w:color="auto"/>
            <w:bottom w:val="none" w:sz="0" w:space="0" w:color="auto"/>
            <w:right w:val="none" w:sz="0" w:space="0" w:color="auto"/>
          </w:divBdr>
        </w:div>
        <w:div w:id="195237645">
          <w:marLeft w:val="0"/>
          <w:marRight w:val="0"/>
          <w:marTop w:val="0"/>
          <w:marBottom w:val="0"/>
          <w:divBdr>
            <w:top w:val="none" w:sz="0" w:space="0" w:color="auto"/>
            <w:left w:val="none" w:sz="0" w:space="0" w:color="auto"/>
            <w:bottom w:val="none" w:sz="0" w:space="0" w:color="auto"/>
            <w:right w:val="none" w:sz="0" w:space="0" w:color="auto"/>
          </w:divBdr>
        </w:div>
        <w:div w:id="1495996331">
          <w:marLeft w:val="0"/>
          <w:marRight w:val="0"/>
          <w:marTop w:val="0"/>
          <w:marBottom w:val="0"/>
          <w:divBdr>
            <w:top w:val="none" w:sz="0" w:space="0" w:color="auto"/>
            <w:left w:val="none" w:sz="0" w:space="0" w:color="auto"/>
            <w:bottom w:val="none" w:sz="0" w:space="0" w:color="auto"/>
            <w:right w:val="none" w:sz="0" w:space="0" w:color="auto"/>
          </w:divBdr>
        </w:div>
        <w:div w:id="484931027">
          <w:marLeft w:val="0"/>
          <w:marRight w:val="0"/>
          <w:marTop w:val="0"/>
          <w:marBottom w:val="0"/>
          <w:divBdr>
            <w:top w:val="none" w:sz="0" w:space="0" w:color="auto"/>
            <w:left w:val="none" w:sz="0" w:space="0" w:color="auto"/>
            <w:bottom w:val="none" w:sz="0" w:space="0" w:color="auto"/>
            <w:right w:val="none" w:sz="0" w:space="0" w:color="auto"/>
          </w:divBdr>
        </w:div>
        <w:div w:id="1203398271">
          <w:marLeft w:val="0"/>
          <w:marRight w:val="0"/>
          <w:marTop w:val="0"/>
          <w:marBottom w:val="0"/>
          <w:divBdr>
            <w:top w:val="none" w:sz="0" w:space="0" w:color="auto"/>
            <w:left w:val="none" w:sz="0" w:space="0" w:color="auto"/>
            <w:bottom w:val="none" w:sz="0" w:space="0" w:color="auto"/>
            <w:right w:val="none" w:sz="0" w:space="0" w:color="auto"/>
          </w:divBdr>
        </w:div>
        <w:div w:id="1334186880">
          <w:marLeft w:val="0"/>
          <w:marRight w:val="0"/>
          <w:marTop w:val="0"/>
          <w:marBottom w:val="0"/>
          <w:divBdr>
            <w:top w:val="none" w:sz="0" w:space="0" w:color="auto"/>
            <w:left w:val="none" w:sz="0" w:space="0" w:color="auto"/>
            <w:bottom w:val="none" w:sz="0" w:space="0" w:color="auto"/>
            <w:right w:val="none" w:sz="0" w:space="0" w:color="auto"/>
          </w:divBdr>
        </w:div>
        <w:div w:id="791434331">
          <w:marLeft w:val="0"/>
          <w:marRight w:val="0"/>
          <w:marTop w:val="0"/>
          <w:marBottom w:val="0"/>
          <w:divBdr>
            <w:top w:val="none" w:sz="0" w:space="0" w:color="auto"/>
            <w:left w:val="none" w:sz="0" w:space="0" w:color="auto"/>
            <w:bottom w:val="none" w:sz="0" w:space="0" w:color="auto"/>
            <w:right w:val="none" w:sz="0" w:space="0" w:color="auto"/>
          </w:divBdr>
        </w:div>
        <w:div w:id="1507985765">
          <w:marLeft w:val="0"/>
          <w:marRight w:val="0"/>
          <w:marTop w:val="0"/>
          <w:marBottom w:val="0"/>
          <w:divBdr>
            <w:top w:val="none" w:sz="0" w:space="0" w:color="auto"/>
            <w:left w:val="none" w:sz="0" w:space="0" w:color="auto"/>
            <w:bottom w:val="none" w:sz="0" w:space="0" w:color="auto"/>
            <w:right w:val="none" w:sz="0" w:space="0" w:color="auto"/>
          </w:divBdr>
        </w:div>
        <w:div w:id="1977904406">
          <w:marLeft w:val="0"/>
          <w:marRight w:val="0"/>
          <w:marTop w:val="0"/>
          <w:marBottom w:val="0"/>
          <w:divBdr>
            <w:top w:val="none" w:sz="0" w:space="0" w:color="auto"/>
            <w:left w:val="none" w:sz="0" w:space="0" w:color="auto"/>
            <w:bottom w:val="none" w:sz="0" w:space="0" w:color="auto"/>
            <w:right w:val="none" w:sz="0" w:space="0" w:color="auto"/>
          </w:divBdr>
        </w:div>
        <w:div w:id="189606309">
          <w:marLeft w:val="0"/>
          <w:marRight w:val="0"/>
          <w:marTop w:val="0"/>
          <w:marBottom w:val="0"/>
          <w:divBdr>
            <w:top w:val="none" w:sz="0" w:space="0" w:color="auto"/>
            <w:left w:val="none" w:sz="0" w:space="0" w:color="auto"/>
            <w:bottom w:val="none" w:sz="0" w:space="0" w:color="auto"/>
            <w:right w:val="none" w:sz="0" w:space="0" w:color="auto"/>
          </w:divBdr>
        </w:div>
        <w:div w:id="678043718">
          <w:marLeft w:val="0"/>
          <w:marRight w:val="0"/>
          <w:marTop w:val="0"/>
          <w:marBottom w:val="0"/>
          <w:divBdr>
            <w:top w:val="none" w:sz="0" w:space="0" w:color="auto"/>
            <w:left w:val="none" w:sz="0" w:space="0" w:color="auto"/>
            <w:bottom w:val="none" w:sz="0" w:space="0" w:color="auto"/>
            <w:right w:val="none" w:sz="0" w:space="0" w:color="auto"/>
          </w:divBdr>
        </w:div>
      </w:divsChild>
    </w:div>
    <w:div w:id="1672756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C21CE-44B9-4800-8C3A-7F6A720E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5966</Words>
  <Characters>32813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yimaldi andre marrero cabrera</dc:creator>
  <cp:lastModifiedBy>Investigacion Sello Editorial</cp:lastModifiedBy>
  <cp:revision>4</cp:revision>
  <dcterms:created xsi:type="dcterms:W3CDTF">2020-08-06T15:46:00Z</dcterms:created>
  <dcterms:modified xsi:type="dcterms:W3CDTF">2021-03-10T16:21:00Z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3082-10.2.0.7646</vt:lpwstr>
  </property>
</Properties>
</file>